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341" w:rsidRDefault="004E48CB">
      <w:r>
        <w:rPr>
          <w:noProof/>
          <w:lang w:eastAsia="en-GB"/>
        </w:rPr>
        <w:drawing>
          <wp:inline distT="0" distB="0" distL="0" distR="0" wp14:anchorId="5C01205D" wp14:editId="324370E5">
            <wp:extent cx="2179320" cy="2141220"/>
            <wp:effectExtent l="0" t="0" r="0" b="0"/>
            <wp:docPr id="4" name="Picture 4" descr="cid:image001.png@01D7262F.49E87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7262F.49E87B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79320" cy="2141220"/>
                    </a:xfrm>
                    <a:prstGeom prst="rect">
                      <a:avLst/>
                    </a:prstGeom>
                    <a:noFill/>
                    <a:ln>
                      <a:noFill/>
                    </a:ln>
                  </pic:spPr>
                </pic:pic>
              </a:graphicData>
            </a:graphic>
          </wp:inline>
        </w:drawing>
      </w:r>
    </w:p>
    <w:p w:rsidR="004E48CB" w:rsidRDefault="004E48CB"/>
    <w:p w:rsidR="004E48CB" w:rsidRDefault="004E48CB" w:rsidP="004E48CB">
      <w:pPr>
        <w:pStyle w:val="Default"/>
      </w:pPr>
    </w:p>
    <w:p w:rsidR="004E48CB" w:rsidRDefault="00984134" w:rsidP="004E48CB">
      <w:pPr>
        <w:pStyle w:val="Pa0"/>
        <w:spacing w:after="100"/>
        <w:jc w:val="center"/>
        <w:rPr>
          <w:rFonts w:cs="Montserrat Medium"/>
          <w:color w:val="000000"/>
          <w:sz w:val="46"/>
          <w:szCs w:val="46"/>
        </w:rPr>
      </w:pPr>
      <w:r>
        <w:rPr>
          <w:rFonts w:cs="Montserrat Medium"/>
          <w:color w:val="000000"/>
          <w:sz w:val="46"/>
          <w:szCs w:val="46"/>
        </w:rPr>
        <w:t>Turton School</w:t>
      </w:r>
      <w:r w:rsidR="004E48CB">
        <w:rPr>
          <w:rFonts w:cs="Montserrat Medium"/>
          <w:color w:val="000000"/>
          <w:sz w:val="46"/>
          <w:szCs w:val="46"/>
        </w:rPr>
        <w:t xml:space="preserve"> Appeals Process</w:t>
      </w:r>
    </w:p>
    <w:p w:rsidR="004E48CB" w:rsidRDefault="004E48CB" w:rsidP="004E48CB">
      <w:pPr>
        <w:jc w:val="center"/>
        <w:rPr>
          <w:rFonts w:cs="Montserrat Medium"/>
          <w:color w:val="000000"/>
          <w:sz w:val="46"/>
          <w:szCs w:val="46"/>
        </w:rPr>
      </w:pPr>
    </w:p>
    <w:p w:rsidR="004E48CB" w:rsidRDefault="004E48CB" w:rsidP="004E48CB">
      <w:pPr>
        <w:jc w:val="center"/>
        <w:rPr>
          <w:rFonts w:cs="Montserrat Medium"/>
          <w:color w:val="000000"/>
          <w:sz w:val="46"/>
          <w:szCs w:val="46"/>
        </w:rPr>
      </w:pPr>
    </w:p>
    <w:p w:rsidR="004E48CB" w:rsidRDefault="004E48CB" w:rsidP="004E48CB">
      <w:pPr>
        <w:jc w:val="center"/>
      </w:pPr>
    </w:p>
    <w:p w:rsidR="004E48CB" w:rsidRDefault="004E48CB" w:rsidP="004E48CB">
      <w:pPr>
        <w:jc w:val="center"/>
      </w:pPr>
    </w:p>
    <w:p w:rsidR="004E48CB" w:rsidRDefault="004E48CB" w:rsidP="004E48CB">
      <w:pPr>
        <w:jc w:val="center"/>
      </w:pPr>
    </w:p>
    <w:p w:rsidR="004E48CB" w:rsidRDefault="004E48CB" w:rsidP="004E48CB">
      <w:pPr>
        <w:jc w:val="center"/>
      </w:pPr>
    </w:p>
    <w:p w:rsidR="004E48CB" w:rsidRDefault="004E48CB" w:rsidP="004E48CB">
      <w:pPr>
        <w:jc w:val="center"/>
      </w:pPr>
    </w:p>
    <w:p w:rsidR="004E48CB" w:rsidRDefault="004E48CB" w:rsidP="004E48CB">
      <w:pPr>
        <w:jc w:val="center"/>
      </w:pPr>
    </w:p>
    <w:p w:rsidR="004E48CB" w:rsidRDefault="004E48CB" w:rsidP="004E48CB">
      <w:pPr>
        <w:jc w:val="center"/>
      </w:pPr>
    </w:p>
    <w:p w:rsidR="004E48CB" w:rsidRDefault="004E48CB" w:rsidP="004E48CB">
      <w:pPr>
        <w:jc w:val="center"/>
      </w:pPr>
    </w:p>
    <w:p w:rsidR="004E48CB" w:rsidRDefault="004E48CB" w:rsidP="004E48CB">
      <w:pPr>
        <w:jc w:val="center"/>
      </w:pPr>
    </w:p>
    <w:p w:rsidR="004E48CB" w:rsidRDefault="004E48CB" w:rsidP="004E48CB">
      <w:pPr>
        <w:jc w:val="center"/>
      </w:pPr>
    </w:p>
    <w:p w:rsidR="004E48CB" w:rsidRDefault="004E48CB" w:rsidP="004E48CB">
      <w:pPr>
        <w:jc w:val="center"/>
      </w:pPr>
    </w:p>
    <w:p w:rsidR="004E48CB" w:rsidRDefault="00A5603E" w:rsidP="004E48CB">
      <w:pPr>
        <w:jc w:val="center"/>
      </w:pPr>
      <w:r>
        <w:rPr>
          <w:noProof/>
          <w:lang w:eastAsia="en-GB"/>
        </w:rPr>
        <mc:AlternateContent>
          <mc:Choice Requires="wps">
            <w:drawing>
              <wp:anchor distT="0" distB="0" distL="114300" distR="114300" simplePos="0" relativeHeight="251659264" behindDoc="0" locked="0" layoutInCell="1" allowOverlap="1" wp14:anchorId="4B746A7E" wp14:editId="4C26530B">
                <wp:simplePos x="0" y="0"/>
                <wp:positionH relativeFrom="margin">
                  <wp:align>center</wp:align>
                </wp:positionH>
                <wp:positionV relativeFrom="paragraph">
                  <wp:posOffset>238125</wp:posOffset>
                </wp:positionV>
                <wp:extent cx="6858000" cy="1832702"/>
                <wp:effectExtent l="0" t="0" r="0" b="0"/>
                <wp:wrapNone/>
                <wp:docPr id="121" name="Rectangle 121"/>
                <wp:cNvGraphicFramePr/>
                <a:graphic xmlns:a="http://schemas.openxmlformats.org/drawingml/2006/main">
                  <a:graphicData uri="http://schemas.microsoft.com/office/word/2010/wordprocessingShape">
                    <wps:wsp>
                      <wps:cNvSpPr/>
                      <wps:spPr>
                        <a:xfrm>
                          <a:off x="0" y="0"/>
                          <a:ext cx="6858000" cy="1832702"/>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48CB" w:rsidRPr="0017528F" w:rsidRDefault="004E48CB" w:rsidP="004E48CB">
                            <w:pPr>
                              <w:pStyle w:val="NoSpacing"/>
                              <w:shd w:val="clear" w:color="auto" w:fill="002060"/>
                              <w:rPr>
                                <w:rFonts w:asciiTheme="minorHAnsi" w:hAnsiTheme="minorHAnsi" w:cstheme="minorHAnsi"/>
                                <w:caps/>
                                <w:color w:val="FFFFFF" w:themeColor="background1"/>
                                <w:sz w:val="36"/>
                                <w:szCs w:val="36"/>
                              </w:rPr>
                            </w:pPr>
                            <w:r w:rsidRPr="00C67AD0">
                              <w:rPr>
                                <w:rFonts w:asciiTheme="minorHAnsi" w:hAnsiTheme="minorHAnsi" w:cstheme="minorHAnsi"/>
                                <w:caps/>
                                <w:color w:val="FFFFFF" w:themeColor="background1"/>
                                <w:sz w:val="36"/>
                                <w:szCs w:val="36"/>
                              </w:rPr>
                              <w:t>FOR A/AS LEVELS AND GCSES FOR SUMMER 2021</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anchor>
            </w:drawing>
          </mc:Choice>
          <mc:Fallback xmlns:cx1="http://schemas.microsoft.com/office/drawing/2015/9/8/chartex">
            <w:pict>
              <v:rect w14:anchorId="4B746A7E" id="Rectangle 121" o:spid="_x0000_s1026" style="position:absolute;left:0;text-align:left;margin-left:0;margin-top:18.75pt;width:540pt;height:144.3pt;z-index:251659264;visibility:visible;mso-wrap-style:square;mso-wrap-distance-left:9pt;mso-wrap-distance-top:0;mso-wrap-distance-right:9pt;mso-wrap-distance-bottom:0;mso-position-horizontal:center;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" fillcolor="#0070c0" stroked="f" strokeweight="1pt">
                <v:textbox inset="36pt,14.4pt,36pt,36pt">
                  <w:txbxContent>
                    <w:p w:rsidR="004E48CB" w:rsidRPr="0017528F" w:rsidRDefault="004E48CB" w:rsidP="004E48CB">
                      <w:pPr>
                        <w:pStyle w:val="NoSpacing"/>
                        <w:shd w:val="clear" w:color="auto" w:fill="002060"/>
                        <w:rPr>
                          <w:rFonts w:asciiTheme="minorHAnsi" w:hAnsiTheme="minorHAnsi" w:cstheme="minorHAnsi"/>
                          <w:caps/>
                          <w:color w:val="FFFFFF" w:themeColor="background1"/>
                          <w:sz w:val="36"/>
                          <w:szCs w:val="36"/>
                        </w:rPr>
                      </w:pPr>
                      <w:r w:rsidRPr="00C67AD0">
                        <w:rPr>
                          <w:rFonts w:asciiTheme="minorHAnsi" w:hAnsiTheme="minorHAnsi" w:cstheme="minorHAnsi"/>
                          <w:caps/>
                          <w:color w:val="FFFFFF" w:themeColor="background1"/>
                          <w:sz w:val="36"/>
                          <w:szCs w:val="36"/>
                        </w:rPr>
                        <w:t>FOR A/AS LEVELS AND GCSES FOR SUMMER 2021</w:t>
                      </w:r>
                    </w:p>
                  </w:txbxContent>
                </v:textbox>
                <w10:wrap anchorx="margin"/>
              </v:rect>
            </w:pict>
          </mc:Fallback>
        </mc:AlternateContent>
      </w:r>
    </w:p>
    <w:p w:rsidR="004E48CB" w:rsidRDefault="004E48CB" w:rsidP="004E48CB">
      <w:pPr>
        <w:jc w:val="center"/>
      </w:pPr>
    </w:p>
    <w:p w:rsidR="004E48CB" w:rsidRDefault="004E48CB" w:rsidP="004E48CB">
      <w:pPr>
        <w:jc w:val="center"/>
      </w:pPr>
    </w:p>
    <w:p w:rsidR="004E48CB" w:rsidRDefault="004E48CB" w:rsidP="004E48CB">
      <w:pPr>
        <w:jc w:val="center"/>
      </w:pPr>
    </w:p>
    <w:p w:rsidR="004E48CB" w:rsidRDefault="004E48CB" w:rsidP="004E48CB">
      <w:pPr>
        <w:jc w:val="center"/>
      </w:pPr>
    </w:p>
    <w:p w:rsidR="004E48CB" w:rsidRDefault="004E48CB" w:rsidP="004E48CB">
      <w:pPr>
        <w:jc w:val="center"/>
      </w:pPr>
    </w:p>
    <w:p w:rsidR="00984134" w:rsidRDefault="00984134" w:rsidP="004E48CB"/>
    <w:p w:rsidR="004E48CB" w:rsidRPr="00741E48" w:rsidRDefault="004E48CB" w:rsidP="004E48CB">
      <w:pPr>
        <w:rPr>
          <w:rFonts w:asciiTheme="majorHAnsi" w:hAnsiTheme="majorHAnsi" w:cstheme="majorHAnsi"/>
        </w:rPr>
      </w:pPr>
      <w:r w:rsidRPr="00741E48">
        <w:rPr>
          <w:rFonts w:asciiTheme="majorHAnsi" w:hAnsiTheme="majorHAnsi" w:cstheme="majorHAnsi"/>
        </w:rPr>
        <w:lastRenderedPageBreak/>
        <w:t xml:space="preserve">If you believe an error has been made in </w:t>
      </w:r>
      <w:r w:rsidR="00984134" w:rsidRPr="00741E48">
        <w:rPr>
          <w:rFonts w:asciiTheme="majorHAnsi" w:hAnsiTheme="majorHAnsi" w:cstheme="majorHAnsi"/>
        </w:rPr>
        <w:t>determining your grade, you</w:t>
      </w:r>
      <w:r w:rsidRPr="00741E48">
        <w:rPr>
          <w:rFonts w:asciiTheme="majorHAnsi" w:hAnsiTheme="majorHAnsi" w:cstheme="majorHAnsi"/>
        </w:rPr>
        <w:t xml:space="preserve"> have a right to appeal. </w:t>
      </w:r>
      <w:r w:rsidR="00984134" w:rsidRPr="00741E48">
        <w:rPr>
          <w:rFonts w:asciiTheme="majorHAnsi" w:hAnsiTheme="majorHAnsi" w:cstheme="majorHAnsi"/>
        </w:rPr>
        <w:t>You will need to explain clearly why you think the grade is incorrect, what evidence you have and what you think the grade should have been.</w:t>
      </w:r>
    </w:p>
    <w:p w:rsidR="00556EE9" w:rsidRPr="00741E48" w:rsidRDefault="004E48CB" w:rsidP="00556EE9">
      <w:pPr>
        <w:rPr>
          <w:rFonts w:asciiTheme="majorHAnsi" w:hAnsiTheme="majorHAnsi" w:cstheme="majorHAnsi"/>
        </w:rPr>
      </w:pPr>
      <w:r w:rsidRPr="00741E48">
        <w:rPr>
          <w:rFonts w:asciiTheme="majorHAnsi" w:hAnsiTheme="majorHAnsi" w:cstheme="majorHAnsi"/>
        </w:rPr>
        <w:t>There are tw</w:t>
      </w:r>
      <w:r w:rsidR="00556EE9" w:rsidRPr="00741E48">
        <w:rPr>
          <w:rFonts w:asciiTheme="majorHAnsi" w:hAnsiTheme="majorHAnsi" w:cstheme="majorHAnsi"/>
        </w:rPr>
        <w:t>o stages to the appeals process. At both stages of the process you will</w:t>
      </w:r>
      <w:r w:rsidR="00984134" w:rsidRPr="00741E48">
        <w:rPr>
          <w:rFonts w:asciiTheme="majorHAnsi" w:hAnsiTheme="majorHAnsi" w:cstheme="majorHAnsi"/>
        </w:rPr>
        <w:t xml:space="preserve"> </w:t>
      </w:r>
      <w:r w:rsidR="00B114E4" w:rsidRPr="00741E48">
        <w:rPr>
          <w:rFonts w:asciiTheme="majorHAnsi" w:hAnsiTheme="majorHAnsi" w:cstheme="majorHAnsi"/>
        </w:rPr>
        <w:t xml:space="preserve">need to submit your appeal to </w:t>
      </w:r>
      <w:r w:rsidR="00376A08" w:rsidRPr="00741E48">
        <w:rPr>
          <w:rFonts w:asciiTheme="majorHAnsi" w:hAnsiTheme="majorHAnsi" w:cstheme="majorHAnsi"/>
        </w:rPr>
        <w:t>the School</w:t>
      </w:r>
      <w:r w:rsidR="00556EE9" w:rsidRPr="00741E48">
        <w:rPr>
          <w:rFonts w:asciiTheme="majorHAnsi" w:hAnsiTheme="majorHAnsi" w:cstheme="majorHAnsi"/>
        </w:rPr>
        <w:t xml:space="preserve"> by filling in the </w:t>
      </w:r>
      <w:r w:rsidR="002E05D4" w:rsidRPr="00741E48">
        <w:rPr>
          <w:rFonts w:asciiTheme="majorHAnsi" w:hAnsiTheme="majorHAnsi" w:cstheme="majorHAnsi"/>
        </w:rPr>
        <w:t xml:space="preserve">form at the end of this information and returning it via email to </w:t>
      </w:r>
      <w:r w:rsidR="002E05D4" w:rsidRPr="00741E48">
        <w:rPr>
          <w:rFonts w:asciiTheme="majorHAnsi" w:hAnsiTheme="majorHAnsi" w:cstheme="majorHAnsi"/>
          <w:b/>
        </w:rPr>
        <w:t>results@Turton.uk.com</w:t>
      </w:r>
      <w:r w:rsidR="001C2085" w:rsidRPr="00741E48">
        <w:rPr>
          <w:rFonts w:asciiTheme="majorHAnsi" w:hAnsiTheme="majorHAnsi" w:cstheme="majorHAnsi"/>
        </w:rPr>
        <w:t>.</w:t>
      </w:r>
      <w:r w:rsidR="002E05D4" w:rsidRPr="00741E48">
        <w:rPr>
          <w:rFonts w:asciiTheme="majorHAnsi" w:hAnsiTheme="majorHAnsi" w:cstheme="majorHAnsi"/>
        </w:rPr>
        <w:t xml:space="preserve"> </w:t>
      </w:r>
      <w:r w:rsidR="001C2085" w:rsidRPr="00741E48">
        <w:rPr>
          <w:rFonts w:asciiTheme="majorHAnsi" w:hAnsiTheme="majorHAnsi" w:cstheme="majorHAnsi"/>
        </w:rPr>
        <w:t xml:space="preserve"> </w:t>
      </w:r>
      <w:r w:rsidR="00556EE9" w:rsidRPr="00741E48">
        <w:rPr>
          <w:rFonts w:asciiTheme="majorHAnsi" w:hAnsiTheme="majorHAnsi" w:cstheme="majorHAnsi"/>
        </w:rPr>
        <w:t>It’s important to remember that your grade can go down, up or stay the same through either stage of the process</w:t>
      </w:r>
      <w:r w:rsidR="00B30DFB" w:rsidRPr="00741E48">
        <w:rPr>
          <w:rFonts w:asciiTheme="majorHAnsi" w:hAnsiTheme="majorHAnsi" w:cstheme="majorHAnsi"/>
        </w:rPr>
        <w:t>.</w:t>
      </w:r>
    </w:p>
    <w:p w:rsidR="004E48CB" w:rsidRPr="00741E48" w:rsidRDefault="00984134" w:rsidP="004E48CB">
      <w:pPr>
        <w:rPr>
          <w:rFonts w:asciiTheme="majorHAnsi" w:hAnsiTheme="majorHAnsi" w:cstheme="majorHAnsi"/>
        </w:rPr>
      </w:pPr>
      <w:r w:rsidRPr="00741E48">
        <w:rPr>
          <w:rFonts w:asciiTheme="majorHAnsi" w:hAnsiTheme="majorHAnsi" w:cstheme="majorHAnsi"/>
        </w:rPr>
        <w:t>Please be aware that a centre (school/college)</w:t>
      </w:r>
      <w:r w:rsidR="00B30DFB" w:rsidRPr="00741E48">
        <w:rPr>
          <w:rFonts w:asciiTheme="majorHAnsi" w:hAnsiTheme="majorHAnsi" w:cstheme="majorHAnsi"/>
        </w:rPr>
        <w:t xml:space="preserve"> review must be completed and an outcome reported to the student before an appeal can be submit</w:t>
      </w:r>
      <w:r w:rsidRPr="00741E48">
        <w:rPr>
          <w:rFonts w:asciiTheme="majorHAnsi" w:hAnsiTheme="majorHAnsi" w:cstheme="majorHAnsi"/>
        </w:rPr>
        <w:t>ted to the exam board</w:t>
      </w:r>
      <w:r w:rsidR="00B30DFB" w:rsidRPr="00741E48">
        <w:rPr>
          <w:rFonts w:asciiTheme="majorHAnsi" w:hAnsiTheme="majorHAnsi" w:cstheme="majorHAnsi"/>
        </w:rPr>
        <w:t>. Any appeals submitted where this has not happened, will be rejec</w:t>
      </w:r>
      <w:r w:rsidR="00B114E4" w:rsidRPr="00741E48">
        <w:rPr>
          <w:rFonts w:asciiTheme="majorHAnsi" w:hAnsiTheme="majorHAnsi" w:cstheme="majorHAnsi"/>
        </w:rPr>
        <w:t>ted by the exam board</w:t>
      </w:r>
      <w:r w:rsidR="00B30DFB" w:rsidRPr="00741E48">
        <w:rPr>
          <w:rFonts w:asciiTheme="majorHAnsi" w:hAnsiTheme="majorHAnsi" w:cstheme="majorHAnsi"/>
        </w:rPr>
        <w:t xml:space="preserve"> and a new application will need to be submitted once the centre review has been completed.</w:t>
      </w:r>
    </w:p>
    <w:p w:rsidR="004E48CB" w:rsidRPr="00741E48" w:rsidRDefault="004E48CB" w:rsidP="004E48CB">
      <w:pPr>
        <w:rPr>
          <w:rFonts w:asciiTheme="majorHAnsi" w:hAnsiTheme="majorHAnsi" w:cstheme="majorHAnsi"/>
          <w:b/>
        </w:rPr>
      </w:pPr>
      <w:r w:rsidRPr="00741E48">
        <w:rPr>
          <w:rFonts w:asciiTheme="majorHAnsi" w:hAnsiTheme="majorHAnsi" w:cstheme="majorHAnsi"/>
          <w:b/>
        </w:rPr>
        <w:t>Stage 1:</w:t>
      </w:r>
      <w:r w:rsidRPr="00741E48">
        <w:rPr>
          <w:rFonts w:asciiTheme="majorHAnsi" w:hAnsiTheme="majorHAnsi" w:cstheme="majorHAnsi"/>
        </w:rPr>
        <w:t xml:space="preserve"> </w:t>
      </w:r>
      <w:r w:rsidRPr="00741E48">
        <w:rPr>
          <w:rFonts w:asciiTheme="majorHAnsi" w:hAnsiTheme="majorHAnsi" w:cstheme="majorHAnsi"/>
          <w:b/>
        </w:rPr>
        <w:t>centre review</w:t>
      </w:r>
    </w:p>
    <w:p w:rsidR="004E48CB" w:rsidRPr="00741E48" w:rsidRDefault="004E48CB" w:rsidP="004E48CB">
      <w:pPr>
        <w:rPr>
          <w:rFonts w:asciiTheme="majorHAnsi" w:hAnsiTheme="majorHAnsi" w:cstheme="majorHAnsi"/>
        </w:rPr>
      </w:pPr>
      <w:r w:rsidRPr="00741E48">
        <w:rPr>
          <w:rFonts w:asciiTheme="majorHAnsi" w:hAnsiTheme="majorHAnsi" w:cstheme="majorHAnsi"/>
          <w:b/>
        </w:rPr>
        <w:t xml:space="preserve"> </w:t>
      </w:r>
      <w:r w:rsidR="00B114E4" w:rsidRPr="00741E48">
        <w:rPr>
          <w:rFonts w:asciiTheme="majorHAnsi" w:hAnsiTheme="majorHAnsi" w:cstheme="majorHAnsi"/>
        </w:rPr>
        <w:t xml:space="preserve">If you </w:t>
      </w:r>
      <w:r w:rsidRPr="00741E48">
        <w:rPr>
          <w:rFonts w:asciiTheme="majorHAnsi" w:hAnsiTheme="majorHAnsi" w:cstheme="majorHAnsi"/>
        </w:rPr>
        <w:t>think you have been issued with th</w:t>
      </w:r>
      <w:r w:rsidR="00B30DFB" w:rsidRPr="00741E48">
        <w:rPr>
          <w:rFonts w:asciiTheme="majorHAnsi" w:hAnsiTheme="majorHAnsi" w:cstheme="majorHAnsi"/>
        </w:rPr>
        <w:t xml:space="preserve">e </w:t>
      </w:r>
      <w:r w:rsidR="00B114E4" w:rsidRPr="00741E48">
        <w:rPr>
          <w:rFonts w:asciiTheme="majorHAnsi" w:hAnsiTheme="majorHAnsi" w:cstheme="majorHAnsi"/>
        </w:rPr>
        <w:t>in</w:t>
      </w:r>
      <w:r w:rsidR="00B30DFB" w:rsidRPr="00741E48">
        <w:rPr>
          <w:rFonts w:asciiTheme="majorHAnsi" w:hAnsiTheme="majorHAnsi" w:cstheme="majorHAnsi"/>
        </w:rPr>
        <w:t>c</w:t>
      </w:r>
      <w:r w:rsidR="00984134" w:rsidRPr="00741E48">
        <w:rPr>
          <w:rFonts w:asciiTheme="majorHAnsi" w:hAnsiTheme="majorHAnsi" w:cstheme="majorHAnsi"/>
        </w:rPr>
        <w:t>orrect grade, you can appeal. School</w:t>
      </w:r>
      <w:r w:rsidR="00B114E4" w:rsidRPr="00741E48">
        <w:rPr>
          <w:rFonts w:asciiTheme="majorHAnsi" w:hAnsiTheme="majorHAnsi" w:cstheme="majorHAnsi"/>
        </w:rPr>
        <w:t xml:space="preserve"> will then conduct a review to establish whether one of the following has occurred:</w:t>
      </w:r>
    </w:p>
    <w:p w:rsidR="004E48CB" w:rsidRPr="00741E48" w:rsidRDefault="00B114E4" w:rsidP="004E48CB">
      <w:pPr>
        <w:rPr>
          <w:rFonts w:asciiTheme="majorHAnsi" w:hAnsiTheme="majorHAnsi" w:cstheme="majorHAnsi"/>
        </w:rPr>
      </w:pPr>
      <w:r w:rsidRPr="00741E48">
        <w:rPr>
          <w:rFonts w:asciiTheme="majorHAnsi" w:hAnsiTheme="majorHAnsi" w:cstheme="majorHAnsi"/>
        </w:rPr>
        <w:t>• A</w:t>
      </w:r>
      <w:r w:rsidR="004E48CB" w:rsidRPr="00741E48">
        <w:rPr>
          <w:rFonts w:asciiTheme="majorHAnsi" w:hAnsiTheme="majorHAnsi" w:cstheme="majorHAnsi"/>
        </w:rPr>
        <w:t>n</w:t>
      </w:r>
      <w:r w:rsidRPr="00741E48">
        <w:rPr>
          <w:rFonts w:asciiTheme="majorHAnsi" w:hAnsiTheme="majorHAnsi" w:cstheme="majorHAnsi"/>
        </w:rPr>
        <w:t xml:space="preserve"> administrative error, e.g. the school</w:t>
      </w:r>
      <w:r w:rsidR="004E48CB" w:rsidRPr="00741E48">
        <w:rPr>
          <w:rFonts w:asciiTheme="majorHAnsi" w:hAnsiTheme="majorHAnsi" w:cstheme="majorHAnsi"/>
        </w:rPr>
        <w:t xml:space="preserve"> submitted an incorrect </w:t>
      </w:r>
      <w:r w:rsidRPr="00741E48">
        <w:rPr>
          <w:rFonts w:asciiTheme="majorHAnsi" w:hAnsiTheme="majorHAnsi" w:cstheme="majorHAnsi"/>
        </w:rPr>
        <w:t>grade; we</w:t>
      </w:r>
      <w:r w:rsidR="004E48CB" w:rsidRPr="00741E48">
        <w:rPr>
          <w:rFonts w:asciiTheme="majorHAnsi" w:hAnsiTheme="majorHAnsi" w:cstheme="majorHAnsi"/>
        </w:rPr>
        <w:t xml:space="preserve"> used an incorrect assessment mark when determining your grade. </w:t>
      </w:r>
    </w:p>
    <w:p w:rsidR="004E48CB" w:rsidRPr="00741E48" w:rsidRDefault="00B114E4" w:rsidP="004E48CB">
      <w:pPr>
        <w:rPr>
          <w:rFonts w:asciiTheme="majorHAnsi" w:hAnsiTheme="majorHAnsi" w:cstheme="majorHAnsi"/>
        </w:rPr>
      </w:pPr>
      <w:r w:rsidRPr="00741E48">
        <w:rPr>
          <w:rFonts w:asciiTheme="majorHAnsi" w:hAnsiTheme="majorHAnsi" w:cstheme="majorHAnsi"/>
        </w:rPr>
        <w:t>• Procedural error, e.g. we did not follow our</w:t>
      </w:r>
      <w:r w:rsidR="004E48CB" w:rsidRPr="00741E48">
        <w:rPr>
          <w:rFonts w:asciiTheme="majorHAnsi" w:hAnsiTheme="majorHAnsi" w:cstheme="majorHAnsi"/>
        </w:rPr>
        <w:t xml:space="preserve"> Centre Policy, did not undertake internal quality assurance, did not take account of access arrangements or mitigating circumstances, such as illness. </w:t>
      </w:r>
    </w:p>
    <w:p w:rsidR="004E48CB" w:rsidRPr="00E812E0" w:rsidRDefault="004E48CB" w:rsidP="004E48CB">
      <w:pPr>
        <w:rPr>
          <w:rFonts w:asciiTheme="majorHAnsi" w:hAnsiTheme="majorHAnsi" w:cstheme="majorHAnsi"/>
        </w:rPr>
      </w:pPr>
      <w:r w:rsidRPr="00E812E0">
        <w:rPr>
          <w:rFonts w:asciiTheme="majorHAnsi" w:hAnsiTheme="majorHAnsi" w:cstheme="majorHAnsi"/>
        </w:rPr>
        <w:t xml:space="preserve">To help you decide whether to appeal, you can request </w:t>
      </w:r>
      <w:r w:rsidR="00B30DFB" w:rsidRPr="00E812E0">
        <w:rPr>
          <w:rFonts w:asciiTheme="majorHAnsi" w:hAnsiTheme="majorHAnsi" w:cstheme="majorHAnsi"/>
        </w:rPr>
        <w:t xml:space="preserve">the following: </w:t>
      </w:r>
    </w:p>
    <w:p w:rsidR="004E48CB" w:rsidRPr="00E812E0" w:rsidRDefault="004E48CB" w:rsidP="004E48CB">
      <w:pPr>
        <w:rPr>
          <w:rFonts w:asciiTheme="majorHAnsi" w:hAnsiTheme="majorHAnsi" w:cstheme="majorHAnsi"/>
        </w:rPr>
      </w:pPr>
      <w:r w:rsidRPr="00E812E0">
        <w:rPr>
          <w:rFonts w:asciiTheme="majorHAnsi" w:hAnsiTheme="majorHAnsi" w:cstheme="majorHAnsi"/>
        </w:rPr>
        <w:t xml:space="preserve">• </w:t>
      </w:r>
      <w:r w:rsidR="00B30DFB" w:rsidRPr="00E812E0">
        <w:rPr>
          <w:rFonts w:asciiTheme="majorHAnsi" w:hAnsiTheme="majorHAnsi" w:cstheme="majorHAnsi"/>
        </w:rPr>
        <w:t>The</w:t>
      </w:r>
      <w:r w:rsidRPr="00E812E0">
        <w:rPr>
          <w:rFonts w:asciiTheme="majorHAnsi" w:hAnsiTheme="majorHAnsi" w:cstheme="majorHAnsi"/>
        </w:rPr>
        <w:t xml:space="preserve"> Centre Policy </w:t>
      </w:r>
    </w:p>
    <w:p w:rsidR="004E48CB" w:rsidRPr="00E812E0" w:rsidRDefault="004E48CB" w:rsidP="004E48CB">
      <w:pPr>
        <w:rPr>
          <w:rFonts w:asciiTheme="majorHAnsi" w:hAnsiTheme="majorHAnsi" w:cstheme="majorHAnsi"/>
        </w:rPr>
      </w:pPr>
      <w:r w:rsidRPr="00E812E0">
        <w:rPr>
          <w:rFonts w:asciiTheme="majorHAnsi" w:hAnsiTheme="majorHAnsi" w:cstheme="majorHAnsi"/>
        </w:rPr>
        <w:t xml:space="preserve">• The sources of evidence used to determine your grade along with any grades/marks associated with them </w:t>
      </w:r>
    </w:p>
    <w:p w:rsidR="004E48CB" w:rsidRPr="00E812E0" w:rsidRDefault="004E48CB" w:rsidP="004E48CB">
      <w:pPr>
        <w:rPr>
          <w:rFonts w:asciiTheme="majorHAnsi" w:hAnsiTheme="majorHAnsi" w:cstheme="majorHAnsi"/>
        </w:rPr>
      </w:pPr>
      <w:r w:rsidRPr="00E812E0">
        <w:rPr>
          <w:rFonts w:asciiTheme="majorHAnsi" w:hAnsiTheme="majorHAnsi" w:cstheme="majorHAnsi"/>
        </w:rPr>
        <w:t xml:space="preserve">• Details of any special circumstances that have been taken into account in determining your grade, e.g. access arrangements, mitigating circumstances such as illness </w:t>
      </w:r>
    </w:p>
    <w:p w:rsidR="009E3777" w:rsidRPr="00E812E0" w:rsidRDefault="004E48CB" w:rsidP="004E48CB">
      <w:pPr>
        <w:rPr>
          <w:rFonts w:asciiTheme="majorHAnsi" w:hAnsiTheme="majorHAnsi" w:cstheme="majorHAnsi"/>
        </w:rPr>
      </w:pPr>
      <w:r w:rsidRPr="00E812E0">
        <w:rPr>
          <w:rFonts w:asciiTheme="majorHAnsi" w:hAnsiTheme="majorHAnsi" w:cstheme="majorHAnsi"/>
          <w:b/>
        </w:rPr>
        <w:t>Stage 2: appeal to the exam board</w:t>
      </w:r>
      <w:r w:rsidRPr="00E812E0">
        <w:rPr>
          <w:rFonts w:asciiTheme="majorHAnsi" w:hAnsiTheme="majorHAnsi" w:cstheme="majorHAnsi"/>
        </w:rPr>
        <w:t xml:space="preserve"> </w:t>
      </w:r>
    </w:p>
    <w:p w:rsidR="009E3777" w:rsidRPr="00E812E0" w:rsidRDefault="004E48CB" w:rsidP="004E48CB">
      <w:pPr>
        <w:rPr>
          <w:rFonts w:asciiTheme="majorHAnsi" w:hAnsiTheme="majorHAnsi" w:cstheme="majorHAnsi"/>
        </w:rPr>
      </w:pPr>
      <w:r w:rsidRPr="00E812E0">
        <w:rPr>
          <w:rFonts w:asciiTheme="majorHAnsi" w:hAnsiTheme="majorHAnsi" w:cstheme="majorHAnsi"/>
        </w:rPr>
        <w:t>If you still don’t think you have the correct grade after the centre review is complete, yo</w:t>
      </w:r>
      <w:r w:rsidR="00B30DFB" w:rsidRPr="00E812E0">
        <w:rPr>
          <w:rFonts w:asciiTheme="majorHAnsi" w:hAnsiTheme="majorHAnsi" w:cstheme="majorHAnsi"/>
        </w:rPr>
        <w:t>u can ask us</w:t>
      </w:r>
      <w:r w:rsidRPr="00E812E0">
        <w:rPr>
          <w:rFonts w:asciiTheme="majorHAnsi" w:hAnsiTheme="majorHAnsi" w:cstheme="majorHAnsi"/>
        </w:rPr>
        <w:t xml:space="preserve"> to appeal to the exam board, who will review whether</w:t>
      </w:r>
      <w:r w:rsidR="00B30DFB" w:rsidRPr="00E812E0">
        <w:rPr>
          <w:rFonts w:asciiTheme="majorHAnsi" w:hAnsiTheme="majorHAnsi" w:cstheme="majorHAnsi"/>
        </w:rPr>
        <w:t>:</w:t>
      </w:r>
      <w:r w:rsidRPr="00E812E0">
        <w:rPr>
          <w:rFonts w:asciiTheme="majorHAnsi" w:hAnsiTheme="majorHAnsi" w:cstheme="majorHAnsi"/>
        </w:rPr>
        <w:t xml:space="preserve"> </w:t>
      </w:r>
    </w:p>
    <w:p w:rsidR="004E48CB" w:rsidRPr="00E812E0" w:rsidRDefault="004E48CB" w:rsidP="004E48CB">
      <w:pPr>
        <w:rPr>
          <w:rFonts w:asciiTheme="majorHAnsi" w:hAnsiTheme="majorHAnsi" w:cstheme="majorHAnsi"/>
        </w:rPr>
      </w:pPr>
      <w:r w:rsidRPr="00E812E0">
        <w:rPr>
          <w:rFonts w:asciiTheme="majorHAnsi" w:hAnsiTheme="majorHAnsi" w:cstheme="majorHAnsi"/>
        </w:rPr>
        <w:t xml:space="preserve">• </w:t>
      </w:r>
      <w:r w:rsidR="009E3777" w:rsidRPr="00E812E0">
        <w:rPr>
          <w:rFonts w:asciiTheme="majorHAnsi" w:hAnsiTheme="majorHAnsi" w:cstheme="majorHAnsi"/>
        </w:rPr>
        <w:t>The</w:t>
      </w:r>
      <w:r w:rsidR="00B30DFB" w:rsidRPr="00E812E0">
        <w:rPr>
          <w:rFonts w:asciiTheme="majorHAnsi" w:hAnsiTheme="majorHAnsi" w:cstheme="majorHAnsi"/>
        </w:rPr>
        <w:t xml:space="preserve"> school </w:t>
      </w:r>
      <w:r w:rsidRPr="00E812E0">
        <w:rPr>
          <w:rFonts w:asciiTheme="majorHAnsi" w:hAnsiTheme="majorHAnsi" w:cstheme="majorHAnsi"/>
        </w:rPr>
        <w:t xml:space="preserve">made an unreasonable exercise of </w:t>
      </w:r>
      <w:r w:rsidR="009E3777" w:rsidRPr="00E812E0">
        <w:rPr>
          <w:rFonts w:asciiTheme="majorHAnsi" w:hAnsiTheme="majorHAnsi" w:cstheme="majorHAnsi"/>
        </w:rPr>
        <w:t xml:space="preserve">academic judgement </w:t>
      </w:r>
      <w:r w:rsidRPr="00E812E0">
        <w:rPr>
          <w:rFonts w:asciiTheme="majorHAnsi" w:hAnsiTheme="majorHAnsi" w:cstheme="majorHAnsi"/>
        </w:rPr>
        <w:t>in the choice of evidence from which they determined your grade and/or in the determination of your grade from that evidence.</w:t>
      </w:r>
      <w:r w:rsidR="009E3777" w:rsidRPr="00E812E0">
        <w:rPr>
          <w:rFonts w:asciiTheme="majorHAnsi" w:hAnsiTheme="majorHAnsi" w:cstheme="majorHAnsi"/>
        </w:rPr>
        <w:t xml:space="preserve">  </w:t>
      </w:r>
      <w:r w:rsidR="00B30DFB" w:rsidRPr="00E812E0">
        <w:rPr>
          <w:rFonts w:asciiTheme="majorHAnsi" w:hAnsiTheme="majorHAnsi" w:cstheme="majorHAnsi"/>
        </w:rPr>
        <w:t>According to the Exam boards a</w:t>
      </w:r>
      <w:r w:rsidR="009E3777" w:rsidRPr="00E812E0">
        <w:rPr>
          <w:rFonts w:asciiTheme="majorHAnsi" w:hAnsiTheme="majorHAnsi" w:cstheme="majorHAnsi"/>
        </w:rPr>
        <w:t xml:space="preserve"> reasonable judgement is one that is supported by evidence. An exercise of judgement will not be unreasonable simply because a student considers that an alternative grade should have been awarded, even if the student puts forward supporting evidence. There may be a difference of opinion without there being an unreasonable exercise of judgement. The reviewer will not </w:t>
      </w:r>
      <w:r w:rsidR="009E3777" w:rsidRPr="00741E48">
        <w:rPr>
          <w:rFonts w:asciiTheme="majorHAnsi" w:hAnsiTheme="majorHAnsi" w:cstheme="majorHAnsi"/>
        </w:rPr>
        <w:t>re</w:t>
      </w:r>
      <w:r w:rsidR="00B114E4" w:rsidRPr="00741E48">
        <w:rPr>
          <w:rFonts w:asciiTheme="majorHAnsi" w:hAnsiTheme="majorHAnsi" w:cstheme="majorHAnsi"/>
        </w:rPr>
        <w:t>-</w:t>
      </w:r>
      <w:r w:rsidR="009E3777" w:rsidRPr="00741E48">
        <w:rPr>
          <w:rFonts w:asciiTheme="majorHAnsi" w:hAnsiTheme="majorHAnsi" w:cstheme="majorHAnsi"/>
        </w:rPr>
        <w:t xml:space="preserve">mark </w:t>
      </w:r>
      <w:r w:rsidR="009E3777" w:rsidRPr="00E812E0">
        <w:rPr>
          <w:rFonts w:asciiTheme="majorHAnsi" w:hAnsiTheme="majorHAnsi" w:cstheme="majorHAnsi"/>
        </w:rPr>
        <w:t>individual assessments to make fine judgements but will take a holistic approach based on the overall evidence.</w:t>
      </w:r>
    </w:p>
    <w:p w:rsidR="00556EE9" w:rsidRPr="00E812E0" w:rsidRDefault="00556EE9" w:rsidP="004E48CB">
      <w:pPr>
        <w:rPr>
          <w:rFonts w:asciiTheme="majorHAnsi" w:hAnsiTheme="majorHAnsi" w:cstheme="majorHAnsi"/>
        </w:rPr>
      </w:pPr>
      <w:r w:rsidRPr="00E812E0">
        <w:rPr>
          <w:rFonts w:asciiTheme="majorHAnsi" w:hAnsiTheme="majorHAnsi" w:cstheme="majorHAnsi"/>
        </w:rPr>
        <w:t>• T</w:t>
      </w:r>
      <w:r w:rsidR="00B30DFB" w:rsidRPr="00E812E0">
        <w:rPr>
          <w:rFonts w:asciiTheme="majorHAnsi" w:hAnsiTheme="majorHAnsi" w:cstheme="majorHAnsi"/>
        </w:rPr>
        <w:t>he school</w:t>
      </w:r>
      <w:r w:rsidRPr="00E812E0">
        <w:rPr>
          <w:rFonts w:asciiTheme="majorHAnsi" w:hAnsiTheme="majorHAnsi" w:cstheme="majorHAnsi"/>
        </w:rPr>
        <w:t xml:space="preserve"> did not apply a procedure correctly, e.g. they did not follow their Centre Policy, did not undertake internal quality assurance, did not take account of access arrangements or mitigating circumstances, such as illness. </w:t>
      </w:r>
    </w:p>
    <w:p w:rsidR="00556EE9" w:rsidRPr="00E812E0" w:rsidRDefault="00556EE9" w:rsidP="004E48CB">
      <w:pPr>
        <w:rPr>
          <w:rFonts w:asciiTheme="majorHAnsi" w:hAnsiTheme="majorHAnsi" w:cstheme="majorHAnsi"/>
        </w:rPr>
      </w:pPr>
      <w:r w:rsidRPr="00E812E0">
        <w:rPr>
          <w:rFonts w:asciiTheme="majorHAnsi" w:hAnsiTheme="majorHAnsi" w:cstheme="majorHAnsi"/>
        </w:rPr>
        <w:t xml:space="preserve">• The exam board made an administrative error, e.g. they changed your grade during the processing of grades. </w:t>
      </w:r>
    </w:p>
    <w:p w:rsidR="00A5603E" w:rsidRDefault="00A5603E" w:rsidP="004E48CB">
      <w:pPr>
        <w:rPr>
          <w:rFonts w:asciiTheme="majorHAnsi" w:hAnsiTheme="majorHAnsi" w:cstheme="majorHAnsi"/>
          <w:b/>
        </w:rPr>
      </w:pPr>
    </w:p>
    <w:p w:rsidR="00741E48" w:rsidRPr="00E812E0" w:rsidRDefault="00741E48" w:rsidP="004E48CB">
      <w:pPr>
        <w:rPr>
          <w:rFonts w:asciiTheme="majorHAnsi" w:hAnsiTheme="majorHAnsi" w:cstheme="majorHAnsi"/>
          <w:b/>
        </w:rPr>
      </w:pPr>
    </w:p>
    <w:p w:rsidR="00556EE9" w:rsidRPr="00E812E0" w:rsidRDefault="00B30DFB" w:rsidP="004E48CB">
      <w:pPr>
        <w:rPr>
          <w:rFonts w:asciiTheme="majorHAnsi" w:hAnsiTheme="majorHAnsi" w:cstheme="majorHAnsi"/>
          <w:b/>
        </w:rPr>
      </w:pPr>
      <w:r w:rsidRPr="00E812E0">
        <w:rPr>
          <w:rFonts w:asciiTheme="majorHAnsi" w:hAnsiTheme="majorHAnsi" w:cstheme="majorHAnsi"/>
          <w:b/>
        </w:rPr>
        <w:lastRenderedPageBreak/>
        <w:t>Important Dates:</w:t>
      </w:r>
    </w:p>
    <w:p w:rsidR="00B30DFB" w:rsidRPr="00E812E0" w:rsidRDefault="00B30DFB" w:rsidP="004E48CB">
      <w:pPr>
        <w:rPr>
          <w:rFonts w:asciiTheme="majorHAnsi" w:hAnsiTheme="majorHAnsi" w:cstheme="majorHAnsi"/>
          <w:b/>
        </w:rPr>
      </w:pPr>
      <w:r w:rsidRPr="00E812E0">
        <w:rPr>
          <w:rFonts w:asciiTheme="majorHAnsi" w:hAnsiTheme="majorHAnsi" w:cstheme="majorHAnsi"/>
          <w:b/>
        </w:rPr>
        <w:t>Priority appeals:</w:t>
      </w:r>
    </w:p>
    <w:p w:rsidR="00B30DFB" w:rsidRPr="00E812E0" w:rsidRDefault="00B30DFB" w:rsidP="004E48CB">
      <w:pPr>
        <w:rPr>
          <w:rFonts w:asciiTheme="majorHAnsi" w:hAnsiTheme="majorHAnsi" w:cstheme="majorHAnsi"/>
          <w:i/>
          <w:iCs/>
          <w:color w:val="000000"/>
        </w:rPr>
      </w:pPr>
      <w:r w:rsidRPr="00E812E0">
        <w:rPr>
          <w:rFonts w:asciiTheme="majorHAnsi" w:hAnsiTheme="majorHAnsi" w:cstheme="majorHAnsi"/>
          <w:i/>
          <w:iCs/>
          <w:color w:val="000000"/>
        </w:rPr>
        <w:t>A priority appeal is only for students applying to higher education who did not attain their firm choice (i.e. the offer they accepted as their first choice) and wish to appeal an A level or other Level 3 qualification result.</w:t>
      </w:r>
    </w:p>
    <w:tbl>
      <w:tblPr>
        <w:tblW w:w="10184" w:type="dxa"/>
        <w:tblInd w:w="-108" w:type="dxa"/>
        <w:tblBorders>
          <w:top w:val="nil"/>
          <w:left w:val="nil"/>
          <w:bottom w:val="nil"/>
          <w:right w:val="nil"/>
        </w:tblBorders>
        <w:tblLayout w:type="fixed"/>
        <w:tblLook w:val="0000" w:firstRow="0" w:lastRow="0" w:firstColumn="0" w:lastColumn="0" w:noHBand="0" w:noVBand="0"/>
      </w:tblPr>
      <w:tblGrid>
        <w:gridCol w:w="5092"/>
        <w:gridCol w:w="5092"/>
      </w:tblGrid>
      <w:tr w:rsidR="00B30DFB" w:rsidRPr="00E812E0" w:rsidTr="00984134">
        <w:trPr>
          <w:trHeight w:val="143"/>
        </w:trPr>
        <w:tc>
          <w:tcPr>
            <w:tcW w:w="5092" w:type="dxa"/>
          </w:tcPr>
          <w:p w:rsidR="00B30DFB" w:rsidRPr="00E812E0" w:rsidRDefault="00984134" w:rsidP="00B30DFB">
            <w:pPr>
              <w:autoSpaceDE w:val="0"/>
              <w:autoSpaceDN w:val="0"/>
              <w:adjustRightInd w:val="0"/>
              <w:spacing w:line="221" w:lineRule="atLeast"/>
              <w:jc w:val="both"/>
              <w:rPr>
                <w:rFonts w:asciiTheme="majorHAnsi" w:hAnsiTheme="majorHAnsi" w:cstheme="majorHAnsi"/>
                <w:color w:val="000000"/>
              </w:rPr>
            </w:pPr>
            <w:r w:rsidRPr="00E812E0">
              <w:rPr>
                <w:rFonts w:asciiTheme="majorHAnsi" w:hAnsiTheme="majorHAnsi" w:cstheme="majorHAnsi"/>
                <w:color w:val="000000"/>
              </w:rPr>
              <w:t>11th</w:t>
            </w:r>
            <w:r w:rsidR="00B30DFB" w:rsidRPr="00E812E0">
              <w:rPr>
                <w:rFonts w:asciiTheme="majorHAnsi" w:hAnsiTheme="majorHAnsi" w:cstheme="majorHAnsi"/>
                <w:color w:val="000000"/>
              </w:rPr>
              <w:t xml:space="preserve"> August to 16</w:t>
            </w:r>
            <w:r w:rsidRPr="00E812E0">
              <w:rPr>
                <w:rFonts w:asciiTheme="majorHAnsi" w:hAnsiTheme="majorHAnsi" w:cstheme="majorHAnsi"/>
                <w:color w:val="000000"/>
              </w:rPr>
              <w:t>th</w:t>
            </w:r>
            <w:r w:rsidR="00B30DFB" w:rsidRPr="00E812E0">
              <w:rPr>
                <w:rFonts w:asciiTheme="majorHAnsi" w:hAnsiTheme="majorHAnsi" w:cstheme="majorHAnsi"/>
                <w:color w:val="000000"/>
              </w:rPr>
              <w:t xml:space="preserve"> August 2021 </w:t>
            </w:r>
          </w:p>
        </w:tc>
        <w:tc>
          <w:tcPr>
            <w:tcW w:w="5092" w:type="dxa"/>
          </w:tcPr>
          <w:p w:rsidR="00B30DFB" w:rsidRPr="00E812E0" w:rsidRDefault="00B30DFB" w:rsidP="00B30DFB">
            <w:pPr>
              <w:autoSpaceDE w:val="0"/>
              <w:autoSpaceDN w:val="0"/>
              <w:adjustRightInd w:val="0"/>
              <w:spacing w:line="221" w:lineRule="atLeast"/>
              <w:jc w:val="both"/>
              <w:rPr>
                <w:rFonts w:asciiTheme="majorHAnsi" w:hAnsiTheme="majorHAnsi" w:cstheme="majorHAnsi"/>
                <w:color w:val="000000"/>
              </w:rPr>
            </w:pPr>
            <w:r w:rsidRPr="00E812E0">
              <w:rPr>
                <w:rFonts w:asciiTheme="majorHAnsi" w:hAnsiTheme="majorHAnsi" w:cstheme="majorHAnsi"/>
                <w:color w:val="000000"/>
              </w:rPr>
              <w:t xml:space="preserve">Window for students to request a centre review </w:t>
            </w:r>
          </w:p>
        </w:tc>
      </w:tr>
      <w:tr w:rsidR="00B30DFB" w:rsidRPr="00E812E0" w:rsidTr="00984134">
        <w:trPr>
          <w:trHeight w:val="143"/>
        </w:trPr>
        <w:tc>
          <w:tcPr>
            <w:tcW w:w="5092" w:type="dxa"/>
          </w:tcPr>
          <w:p w:rsidR="00B30DFB" w:rsidRPr="00E812E0" w:rsidRDefault="00984134" w:rsidP="00B30DFB">
            <w:pPr>
              <w:autoSpaceDE w:val="0"/>
              <w:autoSpaceDN w:val="0"/>
              <w:adjustRightInd w:val="0"/>
              <w:spacing w:line="221" w:lineRule="atLeast"/>
              <w:jc w:val="both"/>
              <w:rPr>
                <w:rFonts w:asciiTheme="majorHAnsi" w:hAnsiTheme="majorHAnsi" w:cstheme="majorHAnsi"/>
                <w:color w:val="000000"/>
              </w:rPr>
            </w:pPr>
            <w:r w:rsidRPr="00E812E0">
              <w:rPr>
                <w:rFonts w:asciiTheme="majorHAnsi" w:hAnsiTheme="majorHAnsi" w:cstheme="majorHAnsi"/>
                <w:color w:val="000000"/>
              </w:rPr>
              <w:t>11th</w:t>
            </w:r>
            <w:r w:rsidR="00B30DFB" w:rsidRPr="00E812E0">
              <w:rPr>
                <w:rFonts w:asciiTheme="majorHAnsi" w:hAnsiTheme="majorHAnsi" w:cstheme="majorHAnsi"/>
                <w:color w:val="000000"/>
              </w:rPr>
              <w:t xml:space="preserve"> August to 20</w:t>
            </w:r>
            <w:r w:rsidRPr="00E812E0">
              <w:rPr>
                <w:rFonts w:asciiTheme="majorHAnsi" w:hAnsiTheme="majorHAnsi" w:cstheme="majorHAnsi"/>
                <w:color w:val="000000"/>
              </w:rPr>
              <w:t>th</w:t>
            </w:r>
            <w:r w:rsidR="00B30DFB" w:rsidRPr="00E812E0">
              <w:rPr>
                <w:rFonts w:asciiTheme="majorHAnsi" w:hAnsiTheme="majorHAnsi" w:cstheme="majorHAnsi"/>
                <w:color w:val="000000"/>
              </w:rPr>
              <w:t xml:space="preserve"> August 2021 </w:t>
            </w:r>
          </w:p>
        </w:tc>
        <w:tc>
          <w:tcPr>
            <w:tcW w:w="5092" w:type="dxa"/>
          </w:tcPr>
          <w:p w:rsidR="00B30DFB" w:rsidRPr="00E812E0" w:rsidRDefault="00B30DFB" w:rsidP="00B30DFB">
            <w:pPr>
              <w:autoSpaceDE w:val="0"/>
              <w:autoSpaceDN w:val="0"/>
              <w:adjustRightInd w:val="0"/>
              <w:spacing w:line="221" w:lineRule="atLeast"/>
              <w:jc w:val="both"/>
              <w:rPr>
                <w:rFonts w:asciiTheme="majorHAnsi" w:hAnsiTheme="majorHAnsi" w:cstheme="majorHAnsi"/>
                <w:color w:val="000000"/>
              </w:rPr>
            </w:pPr>
            <w:r w:rsidRPr="00E812E0">
              <w:rPr>
                <w:rFonts w:asciiTheme="majorHAnsi" w:hAnsiTheme="majorHAnsi" w:cstheme="majorHAnsi"/>
                <w:color w:val="000000"/>
              </w:rPr>
              <w:t xml:space="preserve">Centres conduct centre reviews </w:t>
            </w:r>
          </w:p>
        </w:tc>
      </w:tr>
      <w:tr w:rsidR="00B30DFB" w:rsidRPr="00E812E0" w:rsidTr="00984134">
        <w:trPr>
          <w:trHeight w:val="143"/>
        </w:trPr>
        <w:tc>
          <w:tcPr>
            <w:tcW w:w="5092" w:type="dxa"/>
          </w:tcPr>
          <w:p w:rsidR="00B30DFB" w:rsidRPr="00E812E0" w:rsidRDefault="00984134" w:rsidP="00B30DFB">
            <w:pPr>
              <w:autoSpaceDE w:val="0"/>
              <w:autoSpaceDN w:val="0"/>
              <w:adjustRightInd w:val="0"/>
              <w:spacing w:line="221" w:lineRule="atLeast"/>
              <w:jc w:val="both"/>
              <w:rPr>
                <w:rFonts w:asciiTheme="majorHAnsi" w:hAnsiTheme="majorHAnsi" w:cstheme="majorHAnsi"/>
                <w:color w:val="000000"/>
              </w:rPr>
            </w:pPr>
            <w:r w:rsidRPr="00E812E0">
              <w:rPr>
                <w:rFonts w:asciiTheme="majorHAnsi" w:hAnsiTheme="majorHAnsi" w:cstheme="majorHAnsi"/>
                <w:color w:val="000000"/>
              </w:rPr>
              <w:t>16th</w:t>
            </w:r>
            <w:r w:rsidR="00B30DFB" w:rsidRPr="00E812E0">
              <w:rPr>
                <w:rFonts w:asciiTheme="majorHAnsi" w:hAnsiTheme="majorHAnsi" w:cstheme="majorHAnsi"/>
                <w:color w:val="000000"/>
              </w:rPr>
              <w:t xml:space="preserve"> August to 23</w:t>
            </w:r>
            <w:r w:rsidRPr="00E812E0">
              <w:rPr>
                <w:rFonts w:asciiTheme="majorHAnsi" w:hAnsiTheme="majorHAnsi" w:cstheme="majorHAnsi"/>
                <w:color w:val="000000"/>
              </w:rPr>
              <w:t>rd</w:t>
            </w:r>
            <w:r w:rsidR="00B30DFB" w:rsidRPr="00E812E0">
              <w:rPr>
                <w:rFonts w:asciiTheme="majorHAnsi" w:hAnsiTheme="majorHAnsi" w:cstheme="majorHAnsi"/>
                <w:color w:val="000000"/>
              </w:rPr>
              <w:t xml:space="preserve"> August 2021 </w:t>
            </w:r>
          </w:p>
        </w:tc>
        <w:tc>
          <w:tcPr>
            <w:tcW w:w="5092" w:type="dxa"/>
          </w:tcPr>
          <w:p w:rsidR="00B30DFB" w:rsidRPr="00E812E0" w:rsidRDefault="00B30DFB" w:rsidP="00B30DFB">
            <w:pPr>
              <w:autoSpaceDE w:val="0"/>
              <w:autoSpaceDN w:val="0"/>
              <w:adjustRightInd w:val="0"/>
              <w:spacing w:line="221" w:lineRule="atLeast"/>
              <w:jc w:val="both"/>
              <w:rPr>
                <w:rFonts w:asciiTheme="majorHAnsi" w:hAnsiTheme="majorHAnsi" w:cstheme="majorHAnsi"/>
                <w:color w:val="000000"/>
              </w:rPr>
            </w:pPr>
            <w:r w:rsidRPr="00E812E0">
              <w:rPr>
                <w:rFonts w:asciiTheme="majorHAnsi" w:hAnsiTheme="majorHAnsi" w:cstheme="majorHAnsi"/>
                <w:color w:val="000000"/>
              </w:rPr>
              <w:t xml:space="preserve">Centres submit appeals to awarding organisations </w:t>
            </w:r>
          </w:p>
        </w:tc>
      </w:tr>
    </w:tbl>
    <w:p w:rsidR="00280EC1" w:rsidRPr="00E812E0" w:rsidRDefault="00984134" w:rsidP="00280EC1">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E812E0">
        <w:rPr>
          <w:rFonts w:asciiTheme="majorHAnsi" w:eastAsia="Times New Roman" w:hAnsiTheme="majorHAnsi" w:cstheme="majorHAnsi"/>
          <w:sz w:val="24"/>
          <w:szCs w:val="24"/>
        </w:rPr>
        <w:t>Students putting in a priority appeal must let their university know they are appealing themselves. Universities are advised to keep an appellant’s place open until 8th September, but are not obliged to do so.</w:t>
      </w:r>
    </w:p>
    <w:p w:rsidR="00280EC1" w:rsidRPr="00E812E0" w:rsidRDefault="00280EC1" w:rsidP="004E48CB">
      <w:pPr>
        <w:numPr>
          <w:ilvl w:val="0"/>
          <w:numId w:val="1"/>
        </w:numPr>
        <w:spacing w:before="100" w:beforeAutospacing="1" w:after="100" w:afterAutospacing="1" w:line="240" w:lineRule="auto"/>
        <w:rPr>
          <w:rFonts w:asciiTheme="majorHAnsi" w:eastAsia="Times New Roman" w:hAnsiTheme="majorHAnsi" w:cstheme="majorHAnsi"/>
          <w:color w:val="333333"/>
          <w:sz w:val="24"/>
          <w:szCs w:val="24"/>
        </w:rPr>
      </w:pPr>
      <w:r w:rsidRPr="00E812E0">
        <w:rPr>
          <w:rFonts w:asciiTheme="majorHAnsi" w:eastAsia="Times New Roman" w:hAnsiTheme="majorHAnsi" w:cstheme="majorHAnsi"/>
          <w:sz w:val="24"/>
          <w:szCs w:val="24"/>
        </w:rPr>
        <w:t xml:space="preserve">You must provide us with your </w:t>
      </w:r>
      <w:r w:rsidRPr="00E812E0">
        <w:rPr>
          <w:rFonts w:asciiTheme="majorHAnsi" w:hAnsiTheme="majorHAnsi" w:cstheme="majorHAnsi"/>
          <w:sz w:val="24"/>
          <w:szCs w:val="24"/>
        </w:rPr>
        <w:t>UCAS personal ID. Your UCAS personal ID is the 10 digit code included in all correspondence from UCAS. This is needed to confirm that a student’s place is dependent on the outcome of the appeal</w:t>
      </w:r>
      <w:r w:rsidRPr="00E812E0">
        <w:rPr>
          <w:rFonts w:asciiTheme="majorHAnsi" w:hAnsiTheme="majorHAnsi" w:cstheme="majorHAnsi"/>
          <w:color w:val="000000"/>
          <w:sz w:val="24"/>
          <w:szCs w:val="24"/>
        </w:rPr>
        <w:t>.</w:t>
      </w:r>
    </w:p>
    <w:p w:rsidR="00B30DFB" w:rsidRPr="00E812E0" w:rsidRDefault="00B30DFB" w:rsidP="004E48CB">
      <w:pPr>
        <w:rPr>
          <w:rFonts w:asciiTheme="majorHAnsi" w:hAnsiTheme="majorHAnsi" w:cstheme="majorHAnsi"/>
          <w:b/>
        </w:rPr>
      </w:pPr>
      <w:r w:rsidRPr="00E812E0">
        <w:rPr>
          <w:rFonts w:asciiTheme="majorHAnsi" w:hAnsiTheme="majorHAnsi" w:cstheme="majorHAnsi"/>
          <w:b/>
        </w:rPr>
        <w:t>Other appeals: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092"/>
        <w:gridCol w:w="5092"/>
      </w:tblGrid>
      <w:tr w:rsidR="00B30DFB" w:rsidRPr="00E812E0">
        <w:trPr>
          <w:trHeight w:val="143"/>
        </w:trPr>
        <w:tc>
          <w:tcPr>
            <w:tcW w:w="5092" w:type="dxa"/>
          </w:tcPr>
          <w:p w:rsidR="00B30DFB" w:rsidRPr="00E812E0" w:rsidRDefault="00984134" w:rsidP="00B30DFB">
            <w:pPr>
              <w:autoSpaceDE w:val="0"/>
              <w:autoSpaceDN w:val="0"/>
              <w:adjustRightInd w:val="0"/>
              <w:spacing w:line="221" w:lineRule="atLeast"/>
              <w:jc w:val="both"/>
              <w:rPr>
                <w:rFonts w:asciiTheme="majorHAnsi" w:hAnsiTheme="majorHAnsi" w:cstheme="majorHAnsi"/>
                <w:color w:val="000000"/>
              </w:rPr>
            </w:pPr>
            <w:r w:rsidRPr="00E812E0">
              <w:rPr>
                <w:rFonts w:asciiTheme="majorHAnsi" w:hAnsiTheme="majorHAnsi" w:cstheme="majorHAnsi"/>
                <w:color w:val="000000"/>
              </w:rPr>
              <w:t>13</w:t>
            </w:r>
            <w:r w:rsidRPr="00E812E0">
              <w:rPr>
                <w:rFonts w:asciiTheme="majorHAnsi" w:hAnsiTheme="majorHAnsi" w:cstheme="majorHAnsi"/>
                <w:color w:val="000000"/>
                <w:vertAlign w:val="superscript"/>
              </w:rPr>
              <w:t>th</w:t>
            </w:r>
            <w:r w:rsidRPr="00E812E0">
              <w:rPr>
                <w:rFonts w:asciiTheme="majorHAnsi" w:hAnsiTheme="majorHAnsi" w:cstheme="majorHAnsi"/>
                <w:color w:val="000000"/>
              </w:rPr>
              <w:t xml:space="preserve"> August </w:t>
            </w:r>
            <w:r w:rsidR="00B30DFB" w:rsidRPr="00E812E0">
              <w:rPr>
                <w:rFonts w:asciiTheme="majorHAnsi" w:hAnsiTheme="majorHAnsi" w:cstheme="majorHAnsi"/>
                <w:color w:val="000000"/>
              </w:rPr>
              <w:t xml:space="preserve"> to 3</w:t>
            </w:r>
            <w:r w:rsidRPr="00E812E0">
              <w:rPr>
                <w:rFonts w:asciiTheme="majorHAnsi" w:hAnsiTheme="majorHAnsi" w:cstheme="majorHAnsi"/>
                <w:color w:val="000000"/>
              </w:rPr>
              <w:t>rd</w:t>
            </w:r>
            <w:r w:rsidR="00B30DFB" w:rsidRPr="00E812E0">
              <w:rPr>
                <w:rFonts w:asciiTheme="majorHAnsi" w:hAnsiTheme="majorHAnsi" w:cstheme="majorHAnsi"/>
                <w:color w:val="000000"/>
              </w:rPr>
              <w:t xml:space="preserve"> September 2021 </w:t>
            </w:r>
          </w:p>
        </w:tc>
        <w:tc>
          <w:tcPr>
            <w:tcW w:w="5092" w:type="dxa"/>
          </w:tcPr>
          <w:p w:rsidR="00B30DFB" w:rsidRPr="00E812E0" w:rsidRDefault="00B30DFB" w:rsidP="00B30DFB">
            <w:pPr>
              <w:autoSpaceDE w:val="0"/>
              <w:autoSpaceDN w:val="0"/>
              <w:adjustRightInd w:val="0"/>
              <w:spacing w:line="221" w:lineRule="atLeast"/>
              <w:jc w:val="both"/>
              <w:rPr>
                <w:rFonts w:asciiTheme="majorHAnsi" w:hAnsiTheme="majorHAnsi" w:cstheme="majorHAnsi"/>
                <w:color w:val="000000"/>
              </w:rPr>
            </w:pPr>
            <w:r w:rsidRPr="00E812E0">
              <w:rPr>
                <w:rFonts w:asciiTheme="majorHAnsi" w:hAnsiTheme="majorHAnsi" w:cstheme="majorHAnsi"/>
                <w:color w:val="000000"/>
              </w:rPr>
              <w:t xml:space="preserve">Window for students to request a centre review </w:t>
            </w:r>
          </w:p>
        </w:tc>
      </w:tr>
      <w:tr w:rsidR="00B30DFB" w:rsidRPr="00E812E0">
        <w:trPr>
          <w:trHeight w:val="143"/>
        </w:trPr>
        <w:tc>
          <w:tcPr>
            <w:tcW w:w="5092" w:type="dxa"/>
          </w:tcPr>
          <w:p w:rsidR="00B30DFB" w:rsidRPr="00E812E0" w:rsidRDefault="00B30DFB" w:rsidP="00B30DFB">
            <w:pPr>
              <w:autoSpaceDE w:val="0"/>
              <w:autoSpaceDN w:val="0"/>
              <w:adjustRightInd w:val="0"/>
              <w:spacing w:line="221" w:lineRule="atLeast"/>
              <w:jc w:val="both"/>
              <w:rPr>
                <w:rFonts w:asciiTheme="majorHAnsi" w:hAnsiTheme="majorHAnsi" w:cstheme="majorHAnsi"/>
                <w:color w:val="000000"/>
              </w:rPr>
            </w:pPr>
            <w:r w:rsidRPr="00E812E0">
              <w:rPr>
                <w:rFonts w:asciiTheme="majorHAnsi" w:hAnsiTheme="majorHAnsi" w:cstheme="majorHAnsi"/>
                <w:color w:val="000000"/>
              </w:rPr>
              <w:t xml:space="preserve"> </w:t>
            </w:r>
            <w:r w:rsidR="00984134" w:rsidRPr="00E812E0">
              <w:rPr>
                <w:rFonts w:asciiTheme="majorHAnsi" w:hAnsiTheme="majorHAnsi" w:cstheme="majorHAnsi"/>
                <w:color w:val="000000"/>
              </w:rPr>
              <w:t>16</w:t>
            </w:r>
            <w:r w:rsidR="00984134" w:rsidRPr="00E812E0">
              <w:rPr>
                <w:rFonts w:asciiTheme="majorHAnsi" w:hAnsiTheme="majorHAnsi" w:cstheme="majorHAnsi"/>
                <w:color w:val="000000"/>
                <w:vertAlign w:val="superscript"/>
              </w:rPr>
              <w:t>th</w:t>
            </w:r>
            <w:r w:rsidR="00984134" w:rsidRPr="00E812E0">
              <w:rPr>
                <w:rFonts w:asciiTheme="majorHAnsi" w:hAnsiTheme="majorHAnsi" w:cstheme="majorHAnsi"/>
                <w:color w:val="000000"/>
              </w:rPr>
              <w:t xml:space="preserve"> August </w:t>
            </w:r>
            <w:r w:rsidRPr="00E812E0">
              <w:rPr>
                <w:rFonts w:asciiTheme="majorHAnsi" w:hAnsiTheme="majorHAnsi" w:cstheme="majorHAnsi"/>
                <w:color w:val="000000"/>
              </w:rPr>
              <w:t xml:space="preserve">to 10 September 2021 </w:t>
            </w:r>
          </w:p>
        </w:tc>
        <w:tc>
          <w:tcPr>
            <w:tcW w:w="5092" w:type="dxa"/>
          </w:tcPr>
          <w:p w:rsidR="00B30DFB" w:rsidRPr="00E812E0" w:rsidRDefault="00B30DFB" w:rsidP="00B30DFB">
            <w:pPr>
              <w:autoSpaceDE w:val="0"/>
              <w:autoSpaceDN w:val="0"/>
              <w:adjustRightInd w:val="0"/>
              <w:spacing w:line="221" w:lineRule="atLeast"/>
              <w:jc w:val="both"/>
              <w:rPr>
                <w:rFonts w:asciiTheme="majorHAnsi" w:hAnsiTheme="majorHAnsi" w:cstheme="majorHAnsi"/>
                <w:color w:val="000000"/>
              </w:rPr>
            </w:pPr>
            <w:r w:rsidRPr="00E812E0">
              <w:rPr>
                <w:rFonts w:asciiTheme="majorHAnsi" w:hAnsiTheme="majorHAnsi" w:cstheme="majorHAnsi"/>
                <w:color w:val="000000"/>
              </w:rPr>
              <w:t xml:space="preserve">Centres conduct centre reviews </w:t>
            </w:r>
          </w:p>
        </w:tc>
      </w:tr>
      <w:tr w:rsidR="00B30DFB" w:rsidRPr="00E812E0">
        <w:trPr>
          <w:trHeight w:val="143"/>
        </w:trPr>
        <w:tc>
          <w:tcPr>
            <w:tcW w:w="5092" w:type="dxa"/>
          </w:tcPr>
          <w:p w:rsidR="00B30DFB" w:rsidRPr="00E812E0" w:rsidRDefault="00280EC1" w:rsidP="00B30DFB">
            <w:pPr>
              <w:autoSpaceDE w:val="0"/>
              <w:autoSpaceDN w:val="0"/>
              <w:adjustRightInd w:val="0"/>
              <w:spacing w:line="221" w:lineRule="atLeast"/>
              <w:jc w:val="both"/>
              <w:rPr>
                <w:rFonts w:asciiTheme="majorHAnsi" w:hAnsiTheme="majorHAnsi" w:cstheme="majorHAnsi"/>
                <w:color w:val="000000"/>
              </w:rPr>
            </w:pPr>
            <w:r w:rsidRPr="00E812E0">
              <w:rPr>
                <w:rFonts w:asciiTheme="majorHAnsi" w:hAnsiTheme="majorHAnsi" w:cstheme="majorHAnsi"/>
                <w:color w:val="000000"/>
              </w:rPr>
              <w:t>23</w:t>
            </w:r>
            <w:r w:rsidRPr="00E812E0">
              <w:rPr>
                <w:rFonts w:asciiTheme="majorHAnsi" w:hAnsiTheme="majorHAnsi" w:cstheme="majorHAnsi"/>
                <w:color w:val="000000"/>
                <w:vertAlign w:val="superscript"/>
              </w:rPr>
              <w:t>rd</w:t>
            </w:r>
            <w:r w:rsidRPr="00E812E0">
              <w:rPr>
                <w:rFonts w:asciiTheme="majorHAnsi" w:hAnsiTheme="majorHAnsi" w:cstheme="majorHAnsi"/>
                <w:color w:val="000000"/>
              </w:rPr>
              <w:t xml:space="preserve"> August</w:t>
            </w:r>
            <w:r w:rsidR="00B30DFB" w:rsidRPr="00E812E0">
              <w:rPr>
                <w:rFonts w:asciiTheme="majorHAnsi" w:hAnsiTheme="majorHAnsi" w:cstheme="majorHAnsi"/>
                <w:color w:val="000000"/>
              </w:rPr>
              <w:t xml:space="preserve"> to 17 September 2021 </w:t>
            </w:r>
          </w:p>
        </w:tc>
        <w:tc>
          <w:tcPr>
            <w:tcW w:w="5092" w:type="dxa"/>
          </w:tcPr>
          <w:p w:rsidR="00B30DFB" w:rsidRPr="00E812E0" w:rsidRDefault="00B30DFB" w:rsidP="00B30DFB">
            <w:pPr>
              <w:autoSpaceDE w:val="0"/>
              <w:autoSpaceDN w:val="0"/>
              <w:adjustRightInd w:val="0"/>
              <w:spacing w:line="221" w:lineRule="atLeast"/>
              <w:jc w:val="both"/>
              <w:rPr>
                <w:rFonts w:asciiTheme="majorHAnsi" w:hAnsiTheme="majorHAnsi" w:cstheme="majorHAnsi"/>
                <w:color w:val="000000"/>
              </w:rPr>
            </w:pPr>
            <w:r w:rsidRPr="00E812E0">
              <w:rPr>
                <w:rFonts w:asciiTheme="majorHAnsi" w:hAnsiTheme="majorHAnsi" w:cstheme="majorHAnsi"/>
                <w:color w:val="000000"/>
              </w:rPr>
              <w:t xml:space="preserve">Centres submit appeals to awarding organisations </w:t>
            </w:r>
          </w:p>
        </w:tc>
      </w:tr>
    </w:tbl>
    <w:p w:rsidR="00847706" w:rsidRPr="00E812E0" w:rsidRDefault="00847706" w:rsidP="004E48CB">
      <w:pPr>
        <w:rPr>
          <w:rFonts w:asciiTheme="majorHAnsi" w:hAnsiTheme="majorHAnsi" w:cstheme="majorHAnsi"/>
        </w:rPr>
      </w:pPr>
    </w:p>
    <w:p w:rsidR="00280EC1" w:rsidRPr="00E812E0" w:rsidRDefault="00847706" w:rsidP="004E48CB">
      <w:pPr>
        <w:rPr>
          <w:rFonts w:asciiTheme="majorHAnsi" w:hAnsiTheme="majorHAnsi" w:cstheme="majorHAnsi"/>
        </w:rPr>
      </w:pPr>
      <w:r w:rsidRPr="00E812E0">
        <w:rPr>
          <w:rFonts w:asciiTheme="majorHAnsi" w:hAnsiTheme="majorHAnsi" w:cstheme="majorHAnsi"/>
        </w:rPr>
        <w:t>Please note</w:t>
      </w:r>
      <w:r w:rsidR="00280EC1" w:rsidRPr="00E812E0">
        <w:rPr>
          <w:rFonts w:asciiTheme="majorHAnsi" w:hAnsiTheme="majorHAnsi" w:cstheme="majorHAnsi"/>
        </w:rPr>
        <w:t xml:space="preserve"> priority</w:t>
      </w:r>
      <w:r w:rsidRPr="00E812E0">
        <w:rPr>
          <w:rFonts w:asciiTheme="majorHAnsi" w:hAnsiTheme="majorHAnsi" w:cstheme="majorHAnsi"/>
        </w:rPr>
        <w:t xml:space="preserve"> centre reviews will take at least 48 hours. Please allow three working days for an acknowledgement and a response.</w:t>
      </w:r>
      <w:r w:rsidR="00280EC1" w:rsidRPr="00E812E0">
        <w:rPr>
          <w:rFonts w:asciiTheme="majorHAnsi" w:hAnsiTheme="majorHAnsi" w:cstheme="majorHAnsi"/>
        </w:rPr>
        <w:t xml:space="preserve"> </w:t>
      </w:r>
    </w:p>
    <w:p w:rsidR="00847706" w:rsidRPr="00E812E0" w:rsidRDefault="00280EC1" w:rsidP="004E48CB">
      <w:pPr>
        <w:rPr>
          <w:rFonts w:asciiTheme="majorHAnsi" w:hAnsiTheme="majorHAnsi" w:cstheme="majorHAnsi"/>
        </w:rPr>
      </w:pPr>
      <w:r w:rsidRPr="00E812E0">
        <w:rPr>
          <w:rFonts w:asciiTheme="majorHAnsi" w:hAnsiTheme="majorHAnsi" w:cstheme="majorHAnsi"/>
        </w:rPr>
        <w:t>Other appeals will be responded to within 5 working days.</w:t>
      </w:r>
    </w:p>
    <w:p w:rsidR="00847706" w:rsidRPr="00E812E0" w:rsidRDefault="00847706" w:rsidP="00847706">
      <w:pPr>
        <w:autoSpaceDE w:val="0"/>
        <w:autoSpaceDN w:val="0"/>
        <w:adjustRightInd w:val="0"/>
        <w:spacing w:after="0" w:line="240" w:lineRule="auto"/>
        <w:rPr>
          <w:rFonts w:asciiTheme="majorHAnsi" w:hAnsiTheme="majorHAnsi" w:cstheme="majorHAnsi"/>
          <w:b/>
          <w:color w:val="000000"/>
          <w:sz w:val="24"/>
          <w:szCs w:val="24"/>
        </w:rPr>
      </w:pPr>
      <w:r w:rsidRPr="00E812E0">
        <w:rPr>
          <w:rFonts w:asciiTheme="majorHAnsi" w:hAnsiTheme="majorHAnsi" w:cstheme="majorHAnsi"/>
          <w:b/>
          <w:color w:val="000000"/>
          <w:sz w:val="24"/>
          <w:szCs w:val="24"/>
        </w:rPr>
        <w:t xml:space="preserve">Important information for students </w:t>
      </w:r>
    </w:p>
    <w:p w:rsidR="00280EC1" w:rsidRPr="00E812E0" w:rsidRDefault="00280EC1" w:rsidP="00847706">
      <w:pPr>
        <w:autoSpaceDE w:val="0"/>
        <w:autoSpaceDN w:val="0"/>
        <w:adjustRightInd w:val="0"/>
        <w:spacing w:after="0" w:line="240" w:lineRule="auto"/>
        <w:rPr>
          <w:rFonts w:asciiTheme="majorHAnsi" w:hAnsiTheme="majorHAnsi" w:cstheme="majorHAnsi"/>
          <w:b/>
          <w:color w:val="000000"/>
          <w:sz w:val="24"/>
          <w:szCs w:val="24"/>
        </w:rPr>
      </w:pPr>
    </w:p>
    <w:p w:rsidR="00280EC1" w:rsidRPr="00E812E0" w:rsidRDefault="00847706" w:rsidP="00847706">
      <w:pPr>
        <w:autoSpaceDE w:val="0"/>
        <w:autoSpaceDN w:val="0"/>
        <w:adjustRightInd w:val="0"/>
        <w:spacing w:after="0" w:line="240" w:lineRule="auto"/>
        <w:rPr>
          <w:rFonts w:asciiTheme="majorHAnsi" w:hAnsiTheme="majorHAnsi" w:cstheme="majorHAnsi"/>
          <w:color w:val="000000"/>
          <w:sz w:val="24"/>
          <w:szCs w:val="24"/>
        </w:rPr>
      </w:pPr>
      <w:r w:rsidRPr="00E812E0">
        <w:rPr>
          <w:rFonts w:asciiTheme="majorHAnsi" w:hAnsiTheme="majorHAnsi" w:cstheme="majorHAnsi"/>
          <w:color w:val="000000"/>
          <w:sz w:val="24"/>
          <w:szCs w:val="24"/>
        </w:rPr>
        <w:t xml:space="preserve">What may happen to your grade during the centre review and appeals process? </w:t>
      </w:r>
    </w:p>
    <w:p w:rsidR="00280EC1" w:rsidRPr="00E812E0" w:rsidRDefault="00847706" w:rsidP="00847706">
      <w:pPr>
        <w:autoSpaceDE w:val="0"/>
        <w:autoSpaceDN w:val="0"/>
        <w:adjustRightInd w:val="0"/>
        <w:spacing w:after="0" w:line="240" w:lineRule="auto"/>
        <w:rPr>
          <w:rFonts w:asciiTheme="majorHAnsi" w:hAnsiTheme="majorHAnsi" w:cstheme="majorHAnsi"/>
          <w:color w:val="000000"/>
          <w:sz w:val="24"/>
          <w:szCs w:val="24"/>
        </w:rPr>
      </w:pPr>
      <w:r w:rsidRPr="00E812E0">
        <w:rPr>
          <w:rFonts w:asciiTheme="majorHAnsi" w:hAnsiTheme="majorHAnsi" w:cstheme="majorHAnsi"/>
          <w:color w:val="000000"/>
          <w:sz w:val="24"/>
          <w:szCs w:val="24"/>
        </w:rPr>
        <w:t>If you request a centre review or an awarding organisation appeal there are three possible outcomes:</w:t>
      </w:r>
    </w:p>
    <w:p w:rsidR="00E812E0" w:rsidRPr="00E812E0" w:rsidRDefault="00E812E0" w:rsidP="00847706">
      <w:pPr>
        <w:autoSpaceDE w:val="0"/>
        <w:autoSpaceDN w:val="0"/>
        <w:adjustRightInd w:val="0"/>
        <w:spacing w:after="0" w:line="240" w:lineRule="auto"/>
        <w:rPr>
          <w:rFonts w:asciiTheme="majorHAnsi" w:hAnsiTheme="majorHAnsi" w:cstheme="majorHAnsi"/>
          <w:color w:val="000000"/>
          <w:sz w:val="24"/>
          <w:szCs w:val="24"/>
        </w:rPr>
      </w:pPr>
    </w:p>
    <w:p w:rsidR="00E812E0" w:rsidRPr="00E812E0" w:rsidRDefault="00847706" w:rsidP="00E812E0">
      <w:pPr>
        <w:autoSpaceDE w:val="0"/>
        <w:autoSpaceDN w:val="0"/>
        <w:adjustRightInd w:val="0"/>
        <w:spacing w:after="0" w:line="240" w:lineRule="auto"/>
        <w:rPr>
          <w:rFonts w:asciiTheme="majorHAnsi" w:hAnsiTheme="majorHAnsi" w:cstheme="majorHAnsi"/>
          <w:color w:val="000000"/>
          <w:sz w:val="24"/>
          <w:szCs w:val="24"/>
        </w:rPr>
      </w:pPr>
      <w:r w:rsidRPr="00E812E0">
        <w:rPr>
          <w:rFonts w:asciiTheme="majorHAnsi" w:hAnsiTheme="majorHAnsi" w:cstheme="majorHAnsi"/>
          <w:color w:val="000000"/>
          <w:sz w:val="24"/>
          <w:szCs w:val="24"/>
        </w:rPr>
        <w:t xml:space="preserve"> • Your original grade is lowered, so your final grade will be lower than the original grade you received. </w:t>
      </w:r>
    </w:p>
    <w:p w:rsidR="00280EC1" w:rsidRPr="00E812E0" w:rsidRDefault="00847706" w:rsidP="00E812E0">
      <w:pPr>
        <w:autoSpaceDE w:val="0"/>
        <w:autoSpaceDN w:val="0"/>
        <w:adjustRightInd w:val="0"/>
        <w:spacing w:after="0" w:line="240" w:lineRule="auto"/>
        <w:rPr>
          <w:rFonts w:asciiTheme="majorHAnsi" w:hAnsiTheme="majorHAnsi" w:cstheme="majorHAnsi"/>
          <w:color w:val="000000"/>
          <w:sz w:val="24"/>
          <w:szCs w:val="24"/>
        </w:rPr>
      </w:pPr>
      <w:r w:rsidRPr="00E812E0">
        <w:rPr>
          <w:rFonts w:asciiTheme="majorHAnsi" w:hAnsiTheme="majorHAnsi" w:cstheme="majorHAnsi"/>
          <w:color w:val="000000"/>
          <w:sz w:val="24"/>
          <w:szCs w:val="24"/>
        </w:rPr>
        <w:t>• Your original grade is confirmed, so there is no change to your grade.</w:t>
      </w:r>
    </w:p>
    <w:p w:rsidR="00280EC1" w:rsidRPr="00E812E0" w:rsidRDefault="00847706" w:rsidP="00E812E0">
      <w:pPr>
        <w:autoSpaceDE w:val="0"/>
        <w:autoSpaceDN w:val="0"/>
        <w:adjustRightInd w:val="0"/>
        <w:spacing w:after="0" w:line="240" w:lineRule="auto"/>
        <w:rPr>
          <w:rFonts w:asciiTheme="majorHAnsi" w:hAnsiTheme="majorHAnsi" w:cstheme="majorHAnsi"/>
          <w:color w:val="000000"/>
          <w:sz w:val="24"/>
          <w:szCs w:val="24"/>
        </w:rPr>
      </w:pPr>
      <w:r w:rsidRPr="00E812E0">
        <w:rPr>
          <w:rFonts w:asciiTheme="majorHAnsi" w:hAnsiTheme="majorHAnsi" w:cstheme="majorHAnsi"/>
          <w:color w:val="000000"/>
          <w:sz w:val="24"/>
          <w:szCs w:val="24"/>
        </w:rPr>
        <w:t xml:space="preserve">• Your original grade is raised, so your final grade will be higher than the original grade you received. </w:t>
      </w:r>
    </w:p>
    <w:p w:rsidR="00E812E0" w:rsidRPr="00E812E0" w:rsidRDefault="00E812E0" w:rsidP="00847706">
      <w:pPr>
        <w:autoSpaceDE w:val="0"/>
        <w:autoSpaceDN w:val="0"/>
        <w:adjustRightInd w:val="0"/>
        <w:spacing w:after="0" w:line="240" w:lineRule="auto"/>
        <w:rPr>
          <w:rFonts w:asciiTheme="majorHAnsi" w:hAnsiTheme="majorHAnsi" w:cstheme="majorHAnsi"/>
          <w:color w:val="000000"/>
          <w:sz w:val="24"/>
          <w:szCs w:val="24"/>
        </w:rPr>
      </w:pPr>
    </w:p>
    <w:p w:rsidR="00280EC1" w:rsidRPr="00E812E0" w:rsidRDefault="00847706" w:rsidP="00847706">
      <w:pPr>
        <w:autoSpaceDE w:val="0"/>
        <w:autoSpaceDN w:val="0"/>
        <w:adjustRightInd w:val="0"/>
        <w:spacing w:after="0" w:line="240" w:lineRule="auto"/>
        <w:rPr>
          <w:rFonts w:asciiTheme="majorHAnsi" w:hAnsiTheme="majorHAnsi" w:cstheme="majorHAnsi"/>
          <w:color w:val="000000"/>
          <w:sz w:val="24"/>
          <w:szCs w:val="24"/>
        </w:rPr>
      </w:pPr>
      <w:r w:rsidRPr="00E812E0">
        <w:rPr>
          <w:rFonts w:asciiTheme="majorHAnsi" w:hAnsiTheme="majorHAnsi" w:cstheme="majorHAnsi"/>
          <w:color w:val="000000"/>
          <w:sz w:val="24"/>
          <w:szCs w:val="24"/>
        </w:rPr>
        <w:t xml:space="preserve">Once a finding has been made you cannot withdraw your request for a centre review or appeal. If your grade has been lowered you will not be able to revert back to the original grade you received on results day. </w:t>
      </w:r>
    </w:p>
    <w:p w:rsidR="00280EC1" w:rsidRPr="00E812E0" w:rsidRDefault="00280EC1" w:rsidP="00847706">
      <w:pPr>
        <w:autoSpaceDE w:val="0"/>
        <w:autoSpaceDN w:val="0"/>
        <w:adjustRightInd w:val="0"/>
        <w:spacing w:after="0" w:line="240" w:lineRule="auto"/>
        <w:rPr>
          <w:rFonts w:asciiTheme="majorHAnsi" w:hAnsiTheme="majorHAnsi" w:cstheme="majorHAnsi"/>
          <w:b/>
          <w:color w:val="000000"/>
          <w:sz w:val="24"/>
          <w:szCs w:val="24"/>
        </w:rPr>
      </w:pPr>
    </w:p>
    <w:p w:rsidR="00280EC1" w:rsidRPr="00E812E0" w:rsidRDefault="00847706" w:rsidP="00847706">
      <w:pPr>
        <w:autoSpaceDE w:val="0"/>
        <w:autoSpaceDN w:val="0"/>
        <w:adjustRightInd w:val="0"/>
        <w:spacing w:after="0" w:line="240" w:lineRule="auto"/>
        <w:rPr>
          <w:rFonts w:asciiTheme="majorHAnsi" w:hAnsiTheme="majorHAnsi" w:cstheme="majorHAnsi"/>
          <w:color w:val="000000"/>
          <w:sz w:val="24"/>
          <w:szCs w:val="24"/>
        </w:rPr>
      </w:pPr>
      <w:r w:rsidRPr="00E812E0">
        <w:rPr>
          <w:rFonts w:asciiTheme="majorHAnsi" w:hAnsiTheme="majorHAnsi" w:cstheme="majorHAnsi"/>
          <w:b/>
          <w:color w:val="000000"/>
          <w:sz w:val="24"/>
          <w:szCs w:val="24"/>
        </w:rPr>
        <w:t>What will be checked during a centre review?</w:t>
      </w:r>
      <w:r w:rsidRPr="00E812E0">
        <w:rPr>
          <w:rFonts w:asciiTheme="majorHAnsi" w:hAnsiTheme="majorHAnsi" w:cstheme="majorHAnsi"/>
          <w:color w:val="000000"/>
          <w:sz w:val="24"/>
          <w:szCs w:val="24"/>
        </w:rPr>
        <w:t xml:space="preserve"> </w:t>
      </w:r>
    </w:p>
    <w:p w:rsidR="00280EC1" w:rsidRPr="00E812E0" w:rsidRDefault="00280EC1" w:rsidP="00847706">
      <w:pPr>
        <w:autoSpaceDE w:val="0"/>
        <w:autoSpaceDN w:val="0"/>
        <w:adjustRightInd w:val="0"/>
        <w:spacing w:after="0" w:line="240" w:lineRule="auto"/>
        <w:rPr>
          <w:rFonts w:asciiTheme="majorHAnsi" w:hAnsiTheme="majorHAnsi" w:cstheme="majorHAnsi"/>
          <w:color w:val="000000"/>
          <w:sz w:val="24"/>
          <w:szCs w:val="24"/>
        </w:rPr>
      </w:pPr>
    </w:p>
    <w:p w:rsidR="00280EC1" w:rsidRPr="00E812E0" w:rsidRDefault="00280EC1" w:rsidP="00847706">
      <w:pPr>
        <w:autoSpaceDE w:val="0"/>
        <w:autoSpaceDN w:val="0"/>
        <w:adjustRightInd w:val="0"/>
        <w:spacing w:after="0" w:line="240" w:lineRule="auto"/>
        <w:rPr>
          <w:rFonts w:asciiTheme="majorHAnsi" w:hAnsiTheme="majorHAnsi" w:cstheme="majorHAnsi"/>
          <w:color w:val="000000"/>
          <w:sz w:val="24"/>
          <w:szCs w:val="24"/>
        </w:rPr>
      </w:pPr>
      <w:r w:rsidRPr="00E812E0">
        <w:rPr>
          <w:rFonts w:asciiTheme="majorHAnsi" w:hAnsiTheme="majorHAnsi" w:cstheme="majorHAnsi"/>
          <w:color w:val="000000"/>
          <w:sz w:val="24"/>
          <w:szCs w:val="24"/>
        </w:rPr>
        <w:t>You can ask school</w:t>
      </w:r>
      <w:r w:rsidR="00847706" w:rsidRPr="00E812E0">
        <w:rPr>
          <w:rFonts w:asciiTheme="majorHAnsi" w:hAnsiTheme="majorHAnsi" w:cstheme="majorHAnsi"/>
          <w:color w:val="000000"/>
          <w:sz w:val="24"/>
          <w:szCs w:val="24"/>
        </w:rPr>
        <w:t xml:space="preserve"> to check whether it made a procedural error, an administrative error, or both. A procedural error means a failure to follow the process set out in the centre policy. An </w:t>
      </w:r>
      <w:r w:rsidR="00847706" w:rsidRPr="00E812E0">
        <w:rPr>
          <w:rFonts w:asciiTheme="majorHAnsi" w:hAnsiTheme="majorHAnsi" w:cstheme="majorHAnsi"/>
          <w:color w:val="000000"/>
          <w:sz w:val="24"/>
          <w:szCs w:val="24"/>
        </w:rPr>
        <w:lastRenderedPageBreak/>
        <w:t xml:space="preserve">administrative error means an error in recording your grade or submitting your grade to the awarding organisation. </w:t>
      </w:r>
    </w:p>
    <w:p w:rsidR="00280EC1" w:rsidRPr="00E812E0" w:rsidRDefault="00847706" w:rsidP="00847706">
      <w:pPr>
        <w:autoSpaceDE w:val="0"/>
        <w:autoSpaceDN w:val="0"/>
        <w:adjustRightInd w:val="0"/>
        <w:spacing w:after="0" w:line="240" w:lineRule="auto"/>
        <w:rPr>
          <w:rFonts w:asciiTheme="majorHAnsi" w:hAnsiTheme="majorHAnsi" w:cstheme="majorHAnsi"/>
          <w:color w:val="000000"/>
          <w:sz w:val="24"/>
          <w:szCs w:val="24"/>
        </w:rPr>
      </w:pPr>
      <w:r w:rsidRPr="00E812E0">
        <w:rPr>
          <w:rFonts w:asciiTheme="majorHAnsi" w:hAnsiTheme="majorHAnsi" w:cstheme="majorHAnsi"/>
          <w:color w:val="000000"/>
          <w:sz w:val="24"/>
          <w:szCs w:val="24"/>
        </w:rPr>
        <w:t xml:space="preserve">You must request a centre review before you can request an awarding organisation appeal. This is so the awarding organisation is certain that your grade is as the centre intended. </w:t>
      </w:r>
    </w:p>
    <w:p w:rsidR="00280EC1" w:rsidRPr="00E812E0" w:rsidRDefault="00280EC1" w:rsidP="00847706">
      <w:pPr>
        <w:autoSpaceDE w:val="0"/>
        <w:autoSpaceDN w:val="0"/>
        <w:adjustRightInd w:val="0"/>
        <w:spacing w:after="0" w:line="240" w:lineRule="auto"/>
        <w:rPr>
          <w:rFonts w:asciiTheme="majorHAnsi" w:hAnsiTheme="majorHAnsi" w:cstheme="majorHAnsi"/>
          <w:color w:val="000000"/>
          <w:sz w:val="24"/>
          <w:szCs w:val="24"/>
        </w:rPr>
      </w:pPr>
    </w:p>
    <w:p w:rsidR="00280EC1" w:rsidRPr="00E812E0" w:rsidRDefault="00847706" w:rsidP="00847706">
      <w:pPr>
        <w:autoSpaceDE w:val="0"/>
        <w:autoSpaceDN w:val="0"/>
        <w:adjustRightInd w:val="0"/>
        <w:spacing w:after="0" w:line="240" w:lineRule="auto"/>
        <w:rPr>
          <w:rFonts w:asciiTheme="majorHAnsi" w:hAnsiTheme="majorHAnsi" w:cstheme="majorHAnsi"/>
          <w:color w:val="000000"/>
          <w:sz w:val="24"/>
          <w:szCs w:val="24"/>
        </w:rPr>
      </w:pPr>
      <w:r w:rsidRPr="00E812E0">
        <w:rPr>
          <w:rFonts w:asciiTheme="majorHAnsi" w:hAnsiTheme="majorHAnsi" w:cstheme="majorHAnsi"/>
          <w:b/>
          <w:color w:val="000000"/>
          <w:sz w:val="24"/>
          <w:szCs w:val="24"/>
        </w:rPr>
        <w:t>What will be checked during an awarding organisation appeal?</w:t>
      </w:r>
      <w:r w:rsidRPr="00E812E0">
        <w:rPr>
          <w:rFonts w:asciiTheme="majorHAnsi" w:hAnsiTheme="majorHAnsi" w:cstheme="majorHAnsi"/>
          <w:color w:val="000000"/>
          <w:sz w:val="24"/>
          <w:szCs w:val="24"/>
        </w:rPr>
        <w:t xml:space="preserve"> </w:t>
      </w:r>
    </w:p>
    <w:p w:rsidR="00280EC1" w:rsidRPr="00E812E0" w:rsidRDefault="00847706" w:rsidP="00280EC1">
      <w:pPr>
        <w:pStyle w:val="ListParagraph"/>
        <w:numPr>
          <w:ilvl w:val="0"/>
          <w:numId w:val="2"/>
        </w:numPr>
        <w:autoSpaceDE w:val="0"/>
        <w:autoSpaceDN w:val="0"/>
        <w:adjustRightInd w:val="0"/>
        <w:spacing w:after="0" w:line="240" w:lineRule="auto"/>
        <w:rPr>
          <w:rFonts w:asciiTheme="majorHAnsi" w:hAnsiTheme="majorHAnsi" w:cstheme="majorHAnsi"/>
          <w:color w:val="000000"/>
          <w:sz w:val="24"/>
          <w:szCs w:val="24"/>
        </w:rPr>
      </w:pPr>
      <w:r w:rsidRPr="00E812E0">
        <w:rPr>
          <w:rFonts w:asciiTheme="majorHAnsi" w:hAnsiTheme="majorHAnsi" w:cstheme="majorHAnsi"/>
          <w:color w:val="000000"/>
          <w:sz w:val="24"/>
          <w:szCs w:val="24"/>
        </w:rPr>
        <w:t xml:space="preserve">You can ask the awarding organisation to check whether the centre made a procedural or administrative error - or whether the awarding organisation itself made an administrative error. </w:t>
      </w:r>
    </w:p>
    <w:p w:rsidR="00280EC1" w:rsidRPr="00E812E0" w:rsidRDefault="00847706" w:rsidP="00280EC1">
      <w:pPr>
        <w:pStyle w:val="ListParagraph"/>
        <w:numPr>
          <w:ilvl w:val="0"/>
          <w:numId w:val="2"/>
        </w:numPr>
        <w:autoSpaceDE w:val="0"/>
        <w:autoSpaceDN w:val="0"/>
        <w:adjustRightInd w:val="0"/>
        <w:spacing w:after="0" w:line="240" w:lineRule="auto"/>
        <w:rPr>
          <w:rFonts w:asciiTheme="majorHAnsi" w:hAnsiTheme="majorHAnsi" w:cstheme="majorHAnsi"/>
          <w:color w:val="000000"/>
          <w:sz w:val="24"/>
          <w:szCs w:val="24"/>
        </w:rPr>
      </w:pPr>
      <w:r w:rsidRPr="00E812E0">
        <w:rPr>
          <w:rFonts w:asciiTheme="majorHAnsi" w:hAnsiTheme="majorHAnsi" w:cstheme="majorHAnsi"/>
          <w:color w:val="000000"/>
          <w:sz w:val="24"/>
          <w:szCs w:val="24"/>
        </w:rPr>
        <w:t xml:space="preserve">You can also ask the awarding organisation to check whether the academic judgement of the centre was unreasonable, either in the selection of evidence or the determination of your grade. </w:t>
      </w:r>
    </w:p>
    <w:p w:rsidR="00280EC1" w:rsidRPr="00E812E0" w:rsidRDefault="00280EC1" w:rsidP="00847706">
      <w:pPr>
        <w:autoSpaceDE w:val="0"/>
        <w:autoSpaceDN w:val="0"/>
        <w:adjustRightInd w:val="0"/>
        <w:spacing w:after="0" w:line="240" w:lineRule="auto"/>
        <w:rPr>
          <w:rFonts w:asciiTheme="majorHAnsi" w:hAnsiTheme="majorHAnsi" w:cstheme="majorHAnsi"/>
          <w:color w:val="000000"/>
          <w:sz w:val="24"/>
          <w:szCs w:val="24"/>
        </w:rPr>
      </w:pPr>
    </w:p>
    <w:p w:rsidR="00280EC1" w:rsidRPr="00E812E0" w:rsidRDefault="00847706" w:rsidP="00847706">
      <w:pPr>
        <w:autoSpaceDE w:val="0"/>
        <w:autoSpaceDN w:val="0"/>
        <w:adjustRightInd w:val="0"/>
        <w:spacing w:after="0" w:line="240" w:lineRule="auto"/>
        <w:rPr>
          <w:rFonts w:asciiTheme="majorHAnsi" w:hAnsiTheme="majorHAnsi" w:cstheme="majorHAnsi"/>
          <w:color w:val="000000"/>
          <w:sz w:val="24"/>
          <w:szCs w:val="24"/>
        </w:rPr>
      </w:pPr>
      <w:r w:rsidRPr="00E812E0">
        <w:rPr>
          <w:rFonts w:asciiTheme="majorHAnsi" w:hAnsiTheme="majorHAnsi" w:cstheme="majorHAnsi"/>
          <w:color w:val="000000"/>
          <w:sz w:val="24"/>
          <w:szCs w:val="24"/>
        </w:rPr>
        <w:t xml:space="preserve">Once you have received the outcome of your centre review, if you wish to request an awarding organisation appeal you should do so as soon as possible. </w:t>
      </w:r>
      <w:r w:rsidR="00280EC1" w:rsidRPr="00E812E0">
        <w:rPr>
          <w:rFonts w:asciiTheme="majorHAnsi" w:hAnsiTheme="majorHAnsi" w:cstheme="majorHAnsi"/>
          <w:color w:val="000000"/>
          <w:sz w:val="24"/>
          <w:szCs w:val="24"/>
        </w:rPr>
        <w:t>We must submit this on your behalf, you cannot appeal directly.</w:t>
      </w:r>
    </w:p>
    <w:p w:rsidR="00847706" w:rsidRPr="00E812E0" w:rsidRDefault="00847706" w:rsidP="00E812E0">
      <w:pPr>
        <w:autoSpaceDE w:val="0"/>
        <w:autoSpaceDN w:val="0"/>
        <w:adjustRightInd w:val="0"/>
        <w:spacing w:after="0" w:line="240" w:lineRule="auto"/>
        <w:rPr>
          <w:rFonts w:asciiTheme="majorHAnsi" w:hAnsiTheme="majorHAnsi" w:cstheme="majorHAnsi"/>
          <w:color w:val="000000"/>
          <w:sz w:val="24"/>
          <w:szCs w:val="24"/>
        </w:rPr>
      </w:pPr>
      <w:r w:rsidRPr="00E812E0">
        <w:rPr>
          <w:rFonts w:asciiTheme="majorHAnsi" w:hAnsiTheme="majorHAnsi" w:cstheme="majorHAnsi"/>
          <w:color w:val="000000"/>
          <w:sz w:val="24"/>
          <w:szCs w:val="24"/>
        </w:rPr>
        <w:t xml:space="preserve"> </w:t>
      </w:r>
    </w:p>
    <w:p w:rsidR="00E812E0" w:rsidRPr="00E812E0" w:rsidRDefault="00E812E0" w:rsidP="00E812E0">
      <w:pPr>
        <w:rPr>
          <w:rFonts w:asciiTheme="majorHAnsi" w:hAnsiTheme="majorHAnsi" w:cstheme="majorHAnsi"/>
        </w:rPr>
      </w:pPr>
      <w:r w:rsidRPr="00E812E0">
        <w:rPr>
          <w:rFonts w:asciiTheme="majorHAnsi" w:hAnsiTheme="majorHAnsi" w:cstheme="majorHAnsi"/>
        </w:rPr>
        <w:t>If you wish to appeal please complete and return the following:</w:t>
      </w:r>
    </w:p>
    <w:p w:rsidR="00A40465" w:rsidRPr="00E812E0" w:rsidRDefault="00A40465" w:rsidP="004E48CB">
      <w:pPr>
        <w:rPr>
          <w:rFonts w:asciiTheme="majorHAnsi" w:hAnsiTheme="majorHAnsi" w:cstheme="majorHAnsi"/>
        </w:rPr>
      </w:pPr>
    </w:p>
    <w:p w:rsidR="00A40465" w:rsidRPr="00E812E0" w:rsidRDefault="00A40465" w:rsidP="004E48CB">
      <w:pPr>
        <w:rPr>
          <w:rFonts w:asciiTheme="majorHAnsi" w:hAnsiTheme="majorHAnsi" w:cstheme="majorHAnsi"/>
        </w:rPr>
      </w:pPr>
    </w:p>
    <w:p w:rsidR="00A40465" w:rsidRPr="00E812E0" w:rsidRDefault="00A40465" w:rsidP="004E48CB">
      <w:pPr>
        <w:rPr>
          <w:rFonts w:asciiTheme="majorHAnsi" w:hAnsiTheme="majorHAnsi" w:cstheme="majorHAnsi"/>
        </w:rPr>
      </w:pPr>
    </w:p>
    <w:p w:rsidR="00A40465" w:rsidRPr="00E812E0" w:rsidRDefault="00A40465" w:rsidP="004E48CB">
      <w:pPr>
        <w:rPr>
          <w:rFonts w:asciiTheme="majorHAnsi" w:hAnsiTheme="majorHAnsi" w:cstheme="majorHAnsi"/>
        </w:rPr>
      </w:pPr>
    </w:p>
    <w:p w:rsidR="00A40465" w:rsidRPr="00E812E0" w:rsidRDefault="00A40465" w:rsidP="004E48CB">
      <w:pPr>
        <w:rPr>
          <w:rFonts w:asciiTheme="majorHAnsi" w:hAnsiTheme="majorHAnsi" w:cstheme="majorHAnsi"/>
        </w:rPr>
      </w:pPr>
    </w:p>
    <w:p w:rsidR="00A40465" w:rsidRPr="00E812E0" w:rsidRDefault="00A40465" w:rsidP="004E48CB">
      <w:pPr>
        <w:rPr>
          <w:rFonts w:asciiTheme="majorHAnsi" w:hAnsiTheme="majorHAnsi" w:cstheme="majorHAnsi"/>
        </w:rPr>
      </w:pPr>
    </w:p>
    <w:p w:rsidR="00A40465" w:rsidRPr="00E812E0" w:rsidRDefault="00A40465" w:rsidP="004E48CB">
      <w:pPr>
        <w:rPr>
          <w:rFonts w:asciiTheme="majorHAnsi" w:hAnsiTheme="majorHAnsi" w:cstheme="majorHAnsi"/>
        </w:rPr>
      </w:pPr>
    </w:p>
    <w:p w:rsidR="00A40465" w:rsidRPr="00E812E0" w:rsidRDefault="00A40465" w:rsidP="004E48CB">
      <w:pPr>
        <w:rPr>
          <w:rFonts w:asciiTheme="majorHAnsi" w:hAnsiTheme="majorHAnsi" w:cstheme="majorHAnsi"/>
        </w:rPr>
      </w:pPr>
    </w:p>
    <w:p w:rsidR="00A40465" w:rsidRPr="00E812E0" w:rsidRDefault="00A40465" w:rsidP="004E48CB">
      <w:pPr>
        <w:rPr>
          <w:rFonts w:asciiTheme="majorHAnsi" w:hAnsiTheme="majorHAnsi" w:cstheme="majorHAnsi"/>
        </w:rPr>
      </w:pPr>
    </w:p>
    <w:p w:rsidR="00A40465" w:rsidRPr="00E812E0" w:rsidRDefault="00A40465" w:rsidP="004E48CB">
      <w:pPr>
        <w:rPr>
          <w:rFonts w:asciiTheme="majorHAnsi" w:hAnsiTheme="majorHAnsi" w:cstheme="majorHAnsi"/>
        </w:rPr>
      </w:pPr>
    </w:p>
    <w:p w:rsidR="00A40465" w:rsidRPr="00E812E0" w:rsidRDefault="00A40465" w:rsidP="004E48CB">
      <w:pPr>
        <w:rPr>
          <w:rFonts w:asciiTheme="majorHAnsi" w:hAnsiTheme="majorHAnsi" w:cstheme="majorHAnsi"/>
        </w:rPr>
      </w:pPr>
    </w:p>
    <w:p w:rsidR="00A40465" w:rsidRPr="00E812E0" w:rsidRDefault="00A40465" w:rsidP="004E48CB">
      <w:pPr>
        <w:rPr>
          <w:rFonts w:asciiTheme="majorHAnsi" w:hAnsiTheme="majorHAnsi" w:cstheme="majorHAnsi"/>
        </w:rPr>
      </w:pPr>
    </w:p>
    <w:p w:rsidR="00A40465" w:rsidRPr="00E812E0" w:rsidRDefault="00A40465" w:rsidP="004E48CB">
      <w:pPr>
        <w:rPr>
          <w:rFonts w:asciiTheme="majorHAnsi" w:hAnsiTheme="majorHAnsi" w:cstheme="majorHAnsi"/>
        </w:rPr>
      </w:pPr>
    </w:p>
    <w:p w:rsidR="00A40465" w:rsidRPr="00E812E0" w:rsidRDefault="00A40465" w:rsidP="004E48CB">
      <w:pPr>
        <w:rPr>
          <w:rFonts w:asciiTheme="majorHAnsi" w:hAnsiTheme="majorHAnsi" w:cstheme="majorHAnsi"/>
        </w:rPr>
      </w:pPr>
    </w:p>
    <w:p w:rsidR="00A40465" w:rsidRPr="00E812E0" w:rsidRDefault="00A40465" w:rsidP="004E48CB">
      <w:pPr>
        <w:rPr>
          <w:rFonts w:asciiTheme="majorHAnsi" w:hAnsiTheme="majorHAnsi" w:cstheme="majorHAnsi"/>
        </w:rPr>
      </w:pPr>
    </w:p>
    <w:p w:rsidR="00A40465" w:rsidRPr="00E812E0" w:rsidRDefault="00A40465" w:rsidP="004E48CB">
      <w:pPr>
        <w:rPr>
          <w:rFonts w:asciiTheme="majorHAnsi" w:hAnsiTheme="majorHAnsi" w:cstheme="majorHAnsi"/>
        </w:rPr>
      </w:pPr>
    </w:p>
    <w:p w:rsidR="00280EC1" w:rsidRPr="00E812E0" w:rsidRDefault="00280EC1" w:rsidP="004E48CB">
      <w:pPr>
        <w:rPr>
          <w:rFonts w:asciiTheme="majorHAnsi" w:hAnsiTheme="majorHAnsi" w:cstheme="majorHAnsi"/>
        </w:rPr>
      </w:pPr>
    </w:p>
    <w:p w:rsidR="00280EC1" w:rsidRPr="00E812E0" w:rsidRDefault="00280EC1" w:rsidP="004E48CB">
      <w:pPr>
        <w:rPr>
          <w:rFonts w:asciiTheme="majorHAnsi" w:hAnsiTheme="majorHAnsi" w:cstheme="majorHAnsi"/>
        </w:rPr>
      </w:pPr>
    </w:p>
    <w:p w:rsidR="00E812E0" w:rsidRDefault="00E812E0" w:rsidP="004E48CB">
      <w:pPr>
        <w:rPr>
          <w:rFonts w:asciiTheme="majorHAnsi" w:hAnsiTheme="majorHAnsi" w:cstheme="majorHAnsi"/>
        </w:rPr>
      </w:pPr>
    </w:p>
    <w:p w:rsidR="007D2F4E" w:rsidRDefault="007D2F4E" w:rsidP="004E48CB">
      <w:pPr>
        <w:rPr>
          <w:rFonts w:asciiTheme="majorHAnsi" w:hAnsiTheme="majorHAnsi" w:cstheme="majorHAnsi"/>
        </w:rPr>
      </w:pPr>
    </w:p>
    <w:p w:rsidR="007D2F4E" w:rsidRPr="00E812E0" w:rsidRDefault="007D2F4E" w:rsidP="004E48CB">
      <w:pPr>
        <w:rPr>
          <w:rFonts w:asciiTheme="majorHAnsi" w:hAnsiTheme="majorHAnsi" w:cstheme="majorHAnsi"/>
        </w:rPr>
      </w:pPr>
    </w:p>
    <w:p w:rsidR="00847706" w:rsidRPr="00E812E0" w:rsidRDefault="00847706" w:rsidP="00847706">
      <w:pPr>
        <w:pStyle w:val="Default"/>
        <w:rPr>
          <w:rFonts w:asciiTheme="majorHAnsi" w:hAnsiTheme="majorHAnsi" w:cstheme="majorHAnsi"/>
          <w:sz w:val="23"/>
          <w:szCs w:val="23"/>
        </w:rPr>
      </w:pPr>
      <w:r w:rsidRPr="00E812E0">
        <w:rPr>
          <w:rFonts w:asciiTheme="majorHAnsi" w:hAnsiTheme="majorHAnsi" w:cstheme="majorHAnsi"/>
          <w:b/>
          <w:bCs/>
          <w:sz w:val="23"/>
          <w:szCs w:val="23"/>
        </w:rPr>
        <w:lastRenderedPageBreak/>
        <w:t xml:space="preserve">Stage one – centre review </w:t>
      </w:r>
    </w:p>
    <w:p w:rsidR="00847706" w:rsidRPr="00E812E0" w:rsidRDefault="00847706" w:rsidP="00847706">
      <w:pPr>
        <w:rPr>
          <w:rFonts w:asciiTheme="majorHAnsi" w:hAnsiTheme="majorHAnsi" w:cstheme="majorHAnsi"/>
          <w:b/>
        </w:rPr>
      </w:pPr>
      <w:r w:rsidRPr="00E812E0">
        <w:rPr>
          <w:rFonts w:asciiTheme="majorHAnsi" w:hAnsiTheme="majorHAnsi" w:cstheme="majorHAnsi"/>
          <w:b/>
        </w:rPr>
        <w:t>A. Student request</w:t>
      </w:r>
    </w:p>
    <w:p w:rsidR="00847706" w:rsidRPr="00E812E0" w:rsidRDefault="00847706" w:rsidP="00847706">
      <w:pPr>
        <w:rPr>
          <w:rFonts w:asciiTheme="majorHAnsi" w:hAnsiTheme="majorHAnsi" w:cstheme="majorHAnsi"/>
        </w:rPr>
      </w:pPr>
      <w:r w:rsidRPr="00E812E0">
        <w:rPr>
          <w:rFonts w:asciiTheme="majorHAnsi" w:hAnsiTheme="majorHAnsi" w:cstheme="majorHAnsi"/>
        </w:rPr>
        <w:t>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tbl>
      <w:tblPr>
        <w:tblStyle w:val="TableGrid"/>
        <w:tblW w:w="0" w:type="auto"/>
        <w:tblLook w:val="04A0" w:firstRow="1" w:lastRow="0" w:firstColumn="1" w:lastColumn="0" w:noHBand="0" w:noVBand="1"/>
      </w:tblPr>
      <w:tblGrid>
        <w:gridCol w:w="2254"/>
        <w:gridCol w:w="2254"/>
        <w:gridCol w:w="2254"/>
        <w:gridCol w:w="2254"/>
      </w:tblGrid>
      <w:tr w:rsidR="005D4FDC" w:rsidRPr="00E812E0" w:rsidTr="005D4FDC">
        <w:tc>
          <w:tcPr>
            <w:tcW w:w="2254" w:type="dxa"/>
            <w:shd w:val="clear" w:color="auto" w:fill="9CC2E5" w:themeFill="accent1" w:themeFillTint="99"/>
          </w:tcPr>
          <w:p w:rsidR="005D4FDC" w:rsidRPr="00E812E0" w:rsidRDefault="005D4FDC" w:rsidP="00847706">
            <w:pPr>
              <w:rPr>
                <w:rFonts w:asciiTheme="majorHAnsi" w:hAnsiTheme="majorHAnsi" w:cstheme="majorHAnsi"/>
              </w:rPr>
            </w:pPr>
            <w:r w:rsidRPr="00E812E0">
              <w:rPr>
                <w:rFonts w:asciiTheme="majorHAnsi" w:hAnsiTheme="majorHAnsi" w:cstheme="majorHAnsi"/>
                <w:b/>
              </w:rPr>
              <w:t>Centre Name</w:t>
            </w:r>
          </w:p>
        </w:tc>
        <w:tc>
          <w:tcPr>
            <w:tcW w:w="2254" w:type="dxa"/>
          </w:tcPr>
          <w:p w:rsidR="005D4FDC" w:rsidRPr="00E812E0" w:rsidRDefault="005D4FDC" w:rsidP="005D4FDC">
            <w:pPr>
              <w:rPr>
                <w:rFonts w:asciiTheme="majorHAnsi" w:hAnsiTheme="majorHAnsi" w:cstheme="majorHAnsi"/>
              </w:rPr>
            </w:pPr>
            <w:r w:rsidRPr="00E812E0">
              <w:rPr>
                <w:rFonts w:asciiTheme="majorHAnsi" w:hAnsiTheme="majorHAnsi" w:cstheme="majorHAnsi"/>
                <w:b/>
              </w:rPr>
              <w:t>Turton</w:t>
            </w:r>
          </w:p>
          <w:p w:rsidR="005D4FDC" w:rsidRPr="00E812E0" w:rsidRDefault="005D4FDC" w:rsidP="00847706">
            <w:pPr>
              <w:rPr>
                <w:rFonts w:asciiTheme="majorHAnsi" w:hAnsiTheme="majorHAnsi" w:cstheme="majorHAnsi"/>
              </w:rPr>
            </w:pPr>
          </w:p>
        </w:tc>
        <w:tc>
          <w:tcPr>
            <w:tcW w:w="2254" w:type="dxa"/>
            <w:shd w:val="clear" w:color="auto" w:fill="9CC2E5" w:themeFill="accent1" w:themeFillTint="99"/>
          </w:tcPr>
          <w:p w:rsidR="005D4FDC" w:rsidRPr="00E812E0" w:rsidRDefault="005D4FDC" w:rsidP="005D4FDC">
            <w:pPr>
              <w:rPr>
                <w:rFonts w:asciiTheme="majorHAnsi" w:hAnsiTheme="majorHAnsi" w:cstheme="majorHAnsi"/>
                <w:b/>
              </w:rPr>
            </w:pPr>
            <w:r w:rsidRPr="00E812E0">
              <w:rPr>
                <w:rFonts w:asciiTheme="majorHAnsi" w:hAnsiTheme="majorHAnsi" w:cstheme="majorHAnsi"/>
                <w:b/>
              </w:rPr>
              <w:t xml:space="preserve">Centre Number </w:t>
            </w:r>
          </w:p>
          <w:p w:rsidR="005D4FDC" w:rsidRPr="00E812E0" w:rsidRDefault="005D4FDC" w:rsidP="00847706">
            <w:pPr>
              <w:rPr>
                <w:rFonts w:asciiTheme="majorHAnsi" w:hAnsiTheme="majorHAnsi" w:cstheme="majorHAnsi"/>
              </w:rPr>
            </w:pPr>
          </w:p>
        </w:tc>
        <w:tc>
          <w:tcPr>
            <w:tcW w:w="2254" w:type="dxa"/>
          </w:tcPr>
          <w:p w:rsidR="005D4FDC" w:rsidRPr="00E812E0" w:rsidRDefault="00280EC1" w:rsidP="00847706">
            <w:pPr>
              <w:rPr>
                <w:rFonts w:asciiTheme="majorHAnsi" w:hAnsiTheme="majorHAnsi" w:cstheme="majorHAnsi"/>
                <w:b/>
              </w:rPr>
            </w:pPr>
            <w:r w:rsidRPr="00E812E0">
              <w:rPr>
                <w:rFonts w:asciiTheme="majorHAnsi" w:hAnsiTheme="majorHAnsi" w:cstheme="majorHAnsi"/>
                <w:b/>
              </w:rPr>
              <w:t>32143</w:t>
            </w:r>
          </w:p>
        </w:tc>
      </w:tr>
      <w:tr w:rsidR="005D4FDC" w:rsidRPr="00E812E0" w:rsidTr="005D4FDC">
        <w:tc>
          <w:tcPr>
            <w:tcW w:w="2254" w:type="dxa"/>
          </w:tcPr>
          <w:p w:rsidR="005D4FDC" w:rsidRPr="00E812E0" w:rsidRDefault="005D4FDC" w:rsidP="005D4FDC">
            <w:pPr>
              <w:rPr>
                <w:rFonts w:asciiTheme="majorHAnsi" w:hAnsiTheme="majorHAnsi" w:cstheme="majorHAnsi"/>
              </w:rPr>
            </w:pPr>
          </w:p>
        </w:tc>
        <w:tc>
          <w:tcPr>
            <w:tcW w:w="2254" w:type="dxa"/>
          </w:tcPr>
          <w:p w:rsidR="005D4FDC" w:rsidRPr="00E812E0" w:rsidRDefault="005D4FDC" w:rsidP="00847706">
            <w:pPr>
              <w:rPr>
                <w:rFonts w:asciiTheme="majorHAnsi" w:hAnsiTheme="majorHAnsi" w:cstheme="majorHAnsi"/>
              </w:rPr>
            </w:pPr>
          </w:p>
        </w:tc>
        <w:tc>
          <w:tcPr>
            <w:tcW w:w="2254" w:type="dxa"/>
          </w:tcPr>
          <w:p w:rsidR="005D4FDC" w:rsidRPr="00E812E0" w:rsidRDefault="005D4FDC" w:rsidP="005D4FDC">
            <w:pPr>
              <w:rPr>
                <w:rFonts w:asciiTheme="majorHAnsi" w:hAnsiTheme="majorHAnsi" w:cstheme="majorHAnsi"/>
                <w:b/>
              </w:rPr>
            </w:pPr>
          </w:p>
        </w:tc>
        <w:tc>
          <w:tcPr>
            <w:tcW w:w="2254" w:type="dxa"/>
          </w:tcPr>
          <w:p w:rsidR="005D4FDC" w:rsidRPr="00E812E0" w:rsidRDefault="005D4FDC" w:rsidP="00847706">
            <w:pPr>
              <w:rPr>
                <w:rFonts w:asciiTheme="majorHAnsi" w:hAnsiTheme="majorHAnsi" w:cstheme="majorHAnsi"/>
              </w:rPr>
            </w:pPr>
          </w:p>
        </w:tc>
      </w:tr>
      <w:tr w:rsidR="005D4FDC" w:rsidRPr="00E812E0" w:rsidTr="005D4FDC">
        <w:tc>
          <w:tcPr>
            <w:tcW w:w="2254" w:type="dxa"/>
            <w:shd w:val="clear" w:color="auto" w:fill="9CC2E5" w:themeFill="accent1" w:themeFillTint="99"/>
          </w:tcPr>
          <w:p w:rsidR="005D4FDC" w:rsidRPr="00E812E0" w:rsidRDefault="005D4FDC" w:rsidP="005D4FDC">
            <w:pPr>
              <w:rPr>
                <w:rFonts w:asciiTheme="majorHAnsi" w:hAnsiTheme="majorHAnsi" w:cstheme="majorHAnsi"/>
                <w:b/>
              </w:rPr>
            </w:pPr>
            <w:r w:rsidRPr="00E812E0">
              <w:rPr>
                <w:rFonts w:asciiTheme="majorHAnsi" w:hAnsiTheme="majorHAnsi" w:cstheme="majorHAnsi"/>
                <w:b/>
              </w:rPr>
              <w:t>Student Name</w:t>
            </w:r>
          </w:p>
          <w:p w:rsidR="005D4FDC" w:rsidRPr="00E812E0" w:rsidRDefault="005D4FDC" w:rsidP="00847706">
            <w:pPr>
              <w:rPr>
                <w:rFonts w:asciiTheme="majorHAnsi" w:hAnsiTheme="majorHAnsi" w:cstheme="majorHAnsi"/>
              </w:rPr>
            </w:pPr>
          </w:p>
        </w:tc>
        <w:tc>
          <w:tcPr>
            <w:tcW w:w="2254" w:type="dxa"/>
          </w:tcPr>
          <w:p w:rsidR="005D4FDC" w:rsidRPr="00E812E0" w:rsidRDefault="005D4FDC" w:rsidP="00847706">
            <w:pPr>
              <w:rPr>
                <w:rFonts w:asciiTheme="majorHAnsi" w:hAnsiTheme="majorHAnsi" w:cstheme="majorHAnsi"/>
              </w:rPr>
            </w:pPr>
          </w:p>
        </w:tc>
        <w:tc>
          <w:tcPr>
            <w:tcW w:w="2254" w:type="dxa"/>
            <w:shd w:val="clear" w:color="auto" w:fill="9CC2E5" w:themeFill="accent1" w:themeFillTint="99"/>
          </w:tcPr>
          <w:p w:rsidR="005D4FDC" w:rsidRPr="00E812E0" w:rsidRDefault="005D4FDC" w:rsidP="005D4FDC">
            <w:pPr>
              <w:rPr>
                <w:rFonts w:asciiTheme="majorHAnsi" w:hAnsiTheme="majorHAnsi" w:cstheme="majorHAnsi"/>
                <w:b/>
              </w:rPr>
            </w:pPr>
            <w:r w:rsidRPr="00E812E0">
              <w:rPr>
                <w:rFonts w:asciiTheme="majorHAnsi" w:hAnsiTheme="majorHAnsi" w:cstheme="majorHAnsi"/>
                <w:b/>
              </w:rPr>
              <w:t>Candidate Number</w:t>
            </w:r>
          </w:p>
          <w:p w:rsidR="005D4FDC" w:rsidRPr="00E812E0" w:rsidRDefault="005D4FDC" w:rsidP="00847706">
            <w:pPr>
              <w:rPr>
                <w:rFonts w:asciiTheme="majorHAnsi" w:hAnsiTheme="majorHAnsi" w:cstheme="majorHAnsi"/>
              </w:rPr>
            </w:pPr>
          </w:p>
        </w:tc>
        <w:tc>
          <w:tcPr>
            <w:tcW w:w="2254" w:type="dxa"/>
          </w:tcPr>
          <w:p w:rsidR="005D4FDC" w:rsidRPr="00E812E0" w:rsidRDefault="005D4FDC" w:rsidP="00847706">
            <w:pPr>
              <w:rPr>
                <w:rFonts w:asciiTheme="majorHAnsi" w:hAnsiTheme="majorHAnsi" w:cstheme="majorHAnsi"/>
              </w:rPr>
            </w:pPr>
          </w:p>
        </w:tc>
      </w:tr>
    </w:tbl>
    <w:p w:rsidR="005D4FDC" w:rsidRPr="00E812E0" w:rsidRDefault="005D4FDC" w:rsidP="00847706">
      <w:pPr>
        <w:rPr>
          <w:rFonts w:asciiTheme="majorHAnsi" w:hAnsiTheme="majorHAnsi" w:cstheme="majorHAnsi"/>
        </w:rPr>
      </w:pPr>
    </w:p>
    <w:tbl>
      <w:tblPr>
        <w:tblStyle w:val="TableGrid"/>
        <w:tblW w:w="0" w:type="auto"/>
        <w:tblLook w:val="04A0" w:firstRow="1" w:lastRow="0" w:firstColumn="1" w:lastColumn="0" w:noHBand="0" w:noVBand="1"/>
      </w:tblPr>
      <w:tblGrid>
        <w:gridCol w:w="4508"/>
        <w:gridCol w:w="1502"/>
        <w:gridCol w:w="1503"/>
        <w:gridCol w:w="1503"/>
      </w:tblGrid>
      <w:tr w:rsidR="005D4FDC" w:rsidRPr="00E812E0" w:rsidTr="005D4FDC">
        <w:tc>
          <w:tcPr>
            <w:tcW w:w="4508" w:type="dxa"/>
            <w:shd w:val="clear" w:color="auto" w:fill="9CC2E5" w:themeFill="accent1" w:themeFillTint="99"/>
          </w:tcPr>
          <w:p w:rsidR="005D4FDC" w:rsidRPr="00E812E0" w:rsidRDefault="005D4FDC" w:rsidP="005D4FDC">
            <w:pPr>
              <w:rPr>
                <w:rFonts w:asciiTheme="majorHAnsi" w:hAnsiTheme="majorHAnsi" w:cstheme="majorHAnsi"/>
                <w:b/>
              </w:rPr>
            </w:pPr>
            <w:r w:rsidRPr="00E812E0">
              <w:rPr>
                <w:rFonts w:asciiTheme="majorHAnsi" w:hAnsiTheme="majorHAnsi" w:cstheme="majorHAnsi"/>
                <w:b/>
              </w:rPr>
              <w:t>Qualification title (e.g. AQA GCSE English Language)</w:t>
            </w:r>
          </w:p>
          <w:p w:rsidR="005D4FDC" w:rsidRPr="00E812E0" w:rsidRDefault="005D4FDC" w:rsidP="00847706">
            <w:pPr>
              <w:rPr>
                <w:rFonts w:asciiTheme="majorHAnsi" w:hAnsiTheme="majorHAnsi" w:cstheme="majorHAnsi"/>
              </w:rPr>
            </w:pPr>
          </w:p>
        </w:tc>
        <w:tc>
          <w:tcPr>
            <w:tcW w:w="4508" w:type="dxa"/>
            <w:gridSpan w:val="3"/>
          </w:tcPr>
          <w:p w:rsidR="005D4FDC" w:rsidRPr="00E812E0" w:rsidRDefault="005D4FDC" w:rsidP="00847706">
            <w:pPr>
              <w:rPr>
                <w:rFonts w:asciiTheme="majorHAnsi" w:hAnsiTheme="majorHAnsi" w:cstheme="majorHAnsi"/>
              </w:rPr>
            </w:pPr>
          </w:p>
        </w:tc>
      </w:tr>
      <w:tr w:rsidR="005D4FDC" w:rsidRPr="00E812E0" w:rsidTr="005D4FDC">
        <w:tc>
          <w:tcPr>
            <w:tcW w:w="4508" w:type="dxa"/>
            <w:shd w:val="clear" w:color="auto" w:fill="9CC2E5" w:themeFill="accent1" w:themeFillTint="99"/>
          </w:tcPr>
          <w:p w:rsidR="005D4FDC" w:rsidRPr="00E812E0" w:rsidRDefault="005D4FDC" w:rsidP="005D4FDC">
            <w:pPr>
              <w:rPr>
                <w:rFonts w:asciiTheme="majorHAnsi" w:hAnsiTheme="majorHAnsi" w:cstheme="majorHAnsi"/>
                <w:b/>
              </w:rPr>
            </w:pPr>
            <w:r w:rsidRPr="00E812E0">
              <w:rPr>
                <w:rFonts w:asciiTheme="majorHAnsi" w:hAnsiTheme="majorHAnsi" w:cstheme="majorHAnsi"/>
                <w:b/>
              </w:rPr>
              <w:t>Teacher Assessed Grade issued</w:t>
            </w:r>
          </w:p>
          <w:p w:rsidR="005D4FDC" w:rsidRPr="00E812E0" w:rsidRDefault="005D4FDC" w:rsidP="00847706">
            <w:pPr>
              <w:rPr>
                <w:rFonts w:asciiTheme="majorHAnsi" w:hAnsiTheme="majorHAnsi" w:cstheme="majorHAnsi"/>
              </w:rPr>
            </w:pPr>
          </w:p>
        </w:tc>
        <w:tc>
          <w:tcPr>
            <w:tcW w:w="4508" w:type="dxa"/>
            <w:gridSpan w:val="3"/>
          </w:tcPr>
          <w:p w:rsidR="005D4FDC" w:rsidRPr="00E812E0" w:rsidRDefault="005D4FDC" w:rsidP="00847706">
            <w:pPr>
              <w:rPr>
                <w:rFonts w:asciiTheme="majorHAnsi" w:hAnsiTheme="majorHAnsi" w:cstheme="majorHAnsi"/>
              </w:rPr>
            </w:pPr>
          </w:p>
        </w:tc>
      </w:tr>
      <w:tr w:rsidR="00634CB6" w:rsidRPr="00E812E0" w:rsidTr="005D4FDC">
        <w:tc>
          <w:tcPr>
            <w:tcW w:w="4508" w:type="dxa"/>
            <w:shd w:val="clear" w:color="auto" w:fill="9CC2E5" w:themeFill="accent1" w:themeFillTint="99"/>
          </w:tcPr>
          <w:p w:rsidR="00634CB6" w:rsidRPr="00E812E0" w:rsidRDefault="00634CB6" w:rsidP="005D4FDC">
            <w:pPr>
              <w:rPr>
                <w:rFonts w:asciiTheme="majorHAnsi" w:hAnsiTheme="majorHAnsi" w:cstheme="majorHAnsi"/>
                <w:b/>
              </w:rPr>
            </w:pPr>
            <w:r>
              <w:rPr>
                <w:rFonts w:asciiTheme="majorHAnsi" w:hAnsiTheme="majorHAnsi" w:cstheme="majorHAnsi"/>
                <w:b/>
              </w:rPr>
              <w:t>What grade you feel you should have been issued</w:t>
            </w:r>
          </w:p>
        </w:tc>
        <w:tc>
          <w:tcPr>
            <w:tcW w:w="4508" w:type="dxa"/>
            <w:gridSpan w:val="3"/>
          </w:tcPr>
          <w:p w:rsidR="00634CB6" w:rsidRPr="00E812E0" w:rsidRDefault="00634CB6" w:rsidP="00847706">
            <w:pPr>
              <w:rPr>
                <w:rFonts w:asciiTheme="majorHAnsi" w:hAnsiTheme="majorHAnsi" w:cstheme="majorHAnsi"/>
              </w:rPr>
            </w:pPr>
          </w:p>
        </w:tc>
      </w:tr>
      <w:tr w:rsidR="005D4FDC" w:rsidRPr="00E812E0" w:rsidTr="005D4FDC">
        <w:tc>
          <w:tcPr>
            <w:tcW w:w="4508" w:type="dxa"/>
            <w:shd w:val="clear" w:color="auto" w:fill="9CC2E5" w:themeFill="accent1" w:themeFillTint="99"/>
          </w:tcPr>
          <w:p w:rsidR="005D4FDC" w:rsidRPr="00E812E0" w:rsidRDefault="005D4FDC" w:rsidP="005D4FDC">
            <w:pPr>
              <w:rPr>
                <w:rFonts w:asciiTheme="majorHAnsi" w:hAnsiTheme="majorHAnsi" w:cstheme="majorHAnsi"/>
                <w:b/>
              </w:rPr>
            </w:pPr>
            <w:r w:rsidRPr="00E812E0">
              <w:rPr>
                <w:rFonts w:asciiTheme="majorHAnsi" w:hAnsiTheme="majorHAnsi" w:cstheme="majorHAnsi"/>
                <w:b/>
              </w:rPr>
              <w:t xml:space="preserve">Is this a priority appeal?  </w:t>
            </w:r>
          </w:p>
          <w:p w:rsidR="005D4FDC" w:rsidRPr="00E812E0" w:rsidRDefault="005D4FDC" w:rsidP="005D4FDC">
            <w:pPr>
              <w:rPr>
                <w:rFonts w:asciiTheme="majorHAnsi" w:hAnsiTheme="majorHAnsi" w:cstheme="majorHAnsi"/>
                <w:i/>
                <w:sz w:val="20"/>
                <w:szCs w:val="20"/>
              </w:rPr>
            </w:pPr>
            <w:r w:rsidRPr="00E812E0">
              <w:rPr>
                <w:rFonts w:asciiTheme="majorHAnsi" w:hAnsiTheme="majorHAnsi" w:cstheme="majorHAnsi"/>
                <w:i/>
                <w:sz w:val="20"/>
                <w:szCs w:val="20"/>
              </w:rPr>
              <w:t>A priority appeal is only for students applying to higher education who did not attain their firm choice and wish to appeal an A level or other Level 3 qualification result.</w:t>
            </w:r>
          </w:p>
          <w:p w:rsidR="005D4FDC" w:rsidRPr="00E812E0" w:rsidRDefault="005D4FDC" w:rsidP="00847706">
            <w:pPr>
              <w:rPr>
                <w:rFonts w:asciiTheme="majorHAnsi" w:hAnsiTheme="majorHAnsi" w:cstheme="majorHAnsi"/>
              </w:rPr>
            </w:pPr>
          </w:p>
        </w:tc>
        <w:tc>
          <w:tcPr>
            <w:tcW w:w="1502" w:type="dxa"/>
          </w:tcPr>
          <w:p w:rsidR="005D4FDC" w:rsidRPr="00E812E0" w:rsidRDefault="005D4FDC" w:rsidP="005D4FDC">
            <w:pPr>
              <w:rPr>
                <w:rFonts w:asciiTheme="majorHAnsi" w:hAnsiTheme="majorHAnsi" w:cstheme="majorHAnsi"/>
              </w:rPr>
            </w:pPr>
            <w:r w:rsidRPr="00E812E0">
              <w:rPr>
                <w:rFonts w:asciiTheme="majorHAnsi" w:hAnsiTheme="majorHAnsi" w:cstheme="majorHAnsi"/>
              </w:rPr>
              <w:t>Yes / No</w:t>
            </w:r>
          </w:p>
          <w:p w:rsidR="005D4FDC" w:rsidRPr="00E812E0" w:rsidRDefault="005D4FDC" w:rsidP="00847706">
            <w:pPr>
              <w:rPr>
                <w:rFonts w:asciiTheme="majorHAnsi" w:hAnsiTheme="majorHAnsi" w:cstheme="majorHAnsi"/>
              </w:rPr>
            </w:pPr>
          </w:p>
        </w:tc>
        <w:tc>
          <w:tcPr>
            <w:tcW w:w="1503" w:type="dxa"/>
            <w:shd w:val="clear" w:color="auto" w:fill="9CC2E5" w:themeFill="accent1" w:themeFillTint="99"/>
          </w:tcPr>
          <w:p w:rsidR="005D4FDC" w:rsidRPr="00E812E0" w:rsidRDefault="005D4FDC" w:rsidP="005D4FDC">
            <w:pPr>
              <w:rPr>
                <w:rFonts w:asciiTheme="majorHAnsi" w:hAnsiTheme="majorHAnsi" w:cstheme="majorHAnsi"/>
              </w:rPr>
            </w:pPr>
            <w:r w:rsidRPr="00E812E0">
              <w:rPr>
                <w:rFonts w:asciiTheme="majorHAnsi" w:hAnsiTheme="majorHAnsi" w:cstheme="majorHAnsi"/>
              </w:rPr>
              <w:t>If Yes provide your UCAS personal ID (e.g. 123-456-7890)</w:t>
            </w:r>
          </w:p>
          <w:p w:rsidR="005D4FDC" w:rsidRPr="00E812E0" w:rsidRDefault="005D4FDC" w:rsidP="00847706">
            <w:pPr>
              <w:rPr>
                <w:rFonts w:asciiTheme="majorHAnsi" w:hAnsiTheme="majorHAnsi" w:cstheme="majorHAnsi"/>
              </w:rPr>
            </w:pPr>
          </w:p>
        </w:tc>
        <w:tc>
          <w:tcPr>
            <w:tcW w:w="1503" w:type="dxa"/>
          </w:tcPr>
          <w:p w:rsidR="005D4FDC" w:rsidRPr="00E812E0" w:rsidRDefault="005D4FDC" w:rsidP="00847706">
            <w:pPr>
              <w:rPr>
                <w:rFonts w:asciiTheme="majorHAnsi" w:hAnsiTheme="majorHAnsi" w:cstheme="majorHAnsi"/>
              </w:rPr>
            </w:pPr>
          </w:p>
        </w:tc>
      </w:tr>
    </w:tbl>
    <w:p w:rsidR="00847706" w:rsidRPr="00E812E0" w:rsidRDefault="00847706" w:rsidP="00847706">
      <w:pPr>
        <w:rPr>
          <w:rFonts w:asciiTheme="majorHAnsi" w:hAnsiTheme="majorHAnsi" w:cstheme="majorHAnsi"/>
        </w:rPr>
      </w:pPr>
    </w:p>
    <w:tbl>
      <w:tblPr>
        <w:tblStyle w:val="TableGrid"/>
        <w:tblW w:w="0" w:type="auto"/>
        <w:tblLook w:val="04A0" w:firstRow="1" w:lastRow="0" w:firstColumn="1" w:lastColumn="0" w:noHBand="0" w:noVBand="1"/>
      </w:tblPr>
      <w:tblGrid>
        <w:gridCol w:w="3681"/>
        <w:gridCol w:w="850"/>
        <w:gridCol w:w="3686"/>
        <w:gridCol w:w="799"/>
      </w:tblGrid>
      <w:tr w:rsidR="00A40465" w:rsidRPr="00E812E0" w:rsidTr="00A40465">
        <w:tc>
          <w:tcPr>
            <w:tcW w:w="9016" w:type="dxa"/>
            <w:gridSpan w:val="4"/>
            <w:shd w:val="clear" w:color="auto" w:fill="9CC2E5" w:themeFill="accent1" w:themeFillTint="99"/>
          </w:tcPr>
          <w:p w:rsidR="00A40465" w:rsidRPr="00E812E0" w:rsidRDefault="00A40465" w:rsidP="00A40465">
            <w:pPr>
              <w:rPr>
                <w:rFonts w:asciiTheme="majorHAnsi" w:hAnsiTheme="majorHAnsi" w:cstheme="majorHAnsi"/>
                <w:b/>
              </w:rPr>
            </w:pPr>
            <w:r w:rsidRPr="00E812E0">
              <w:rPr>
                <w:rFonts w:asciiTheme="majorHAnsi" w:hAnsiTheme="majorHAnsi" w:cstheme="majorHAnsi"/>
                <w:b/>
              </w:rPr>
              <w:t>Grounds for centre review</w:t>
            </w:r>
          </w:p>
          <w:p w:rsidR="00A40465" w:rsidRPr="00E812E0" w:rsidRDefault="00A5603E" w:rsidP="00A40465">
            <w:pPr>
              <w:rPr>
                <w:rFonts w:asciiTheme="majorHAnsi" w:hAnsiTheme="majorHAnsi" w:cstheme="majorHAnsi"/>
                <w:sz w:val="20"/>
                <w:szCs w:val="20"/>
              </w:rPr>
            </w:pPr>
            <w:r w:rsidRPr="00E812E0">
              <w:rPr>
                <w:rFonts w:asciiTheme="majorHAnsi" w:hAnsiTheme="majorHAnsi" w:cstheme="majorHAnsi"/>
                <w:sz w:val="20"/>
                <w:szCs w:val="20"/>
              </w:rPr>
              <w:t>Please tick one or all</w:t>
            </w:r>
            <w:r w:rsidR="00A40465" w:rsidRPr="00E812E0">
              <w:rPr>
                <w:rFonts w:asciiTheme="majorHAnsi" w:hAnsiTheme="majorHAnsi" w:cstheme="majorHAnsi"/>
                <w:sz w:val="20"/>
                <w:szCs w:val="20"/>
              </w:rPr>
              <w:t xml:space="preserve"> of the options if they apply to your request. If you don’t think either</w:t>
            </w:r>
            <w:r w:rsidRPr="00E812E0">
              <w:rPr>
                <w:rFonts w:asciiTheme="majorHAnsi" w:hAnsiTheme="majorHAnsi" w:cstheme="majorHAnsi"/>
                <w:sz w:val="20"/>
                <w:szCs w:val="20"/>
              </w:rPr>
              <w:t xml:space="preserve"> of the first two apply</w:t>
            </w:r>
            <w:r w:rsidR="00A40465" w:rsidRPr="00E812E0">
              <w:rPr>
                <w:rFonts w:asciiTheme="majorHAnsi" w:hAnsiTheme="majorHAnsi" w:cstheme="majorHAnsi"/>
                <w:sz w:val="20"/>
                <w:szCs w:val="20"/>
              </w:rPr>
              <w:t>, we will still conduct a review for administrative and procedural errors so the awarding organisation can be certain that your grade is as the centre intended.</w:t>
            </w:r>
          </w:p>
          <w:p w:rsidR="00A40465" w:rsidRPr="00E812E0" w:rsidRDefault="00A40465" w:rsidP="00847706">
            <w:pPr>
              <w:rPr>
                <w:rFonts w:asciiTheme="majorHAnsi" w:hAnsiTheme="majorHAnsi" w:cstheme="majorHAnsi"/>
              </w:rPr>
            </w:pPr>
          </w:p>
        </w:tc>
      </w:tr>
      <w:tr w:rsidR="00A40465" w:rsidRPr="00E812E0" w:rsidTr="00A40465">
        <w:tc>
          <w:tcPr>
            <w:tcW w:w="3681" w:type="dxa"/>
          </w:tcPr>
          <w:p w:rsidR="00A40465" w:rsidRPr="00E812E0" w:rsidRDefault="00A40465" w:rsidP="00A40465">
            <w:pPr>
              <w:rPr>
                <w:rFonts w:asciiTheme="majorHAnsi" w:hAnsiTheme="majorHAnsi" w:cstheme="majorHAnsi"/>
                <w:b/>
              </w:rPr>
            </w:pPr>
            <w:r w:rsidRPr="00E812E0">
              <w:rPr>
                <w:rFonts w:asciiTheme="majorHAnsi" w:hAnsiTheme="majorHAnsi" w:cstheme="majorHAnsi"/>
                <w:b/>
              </w:rPr>
              <w:t>Administrative Error by the centre</w:t>
            </w:r>
          </w:p>
          <w:p w:rsidR="00A40465" w:rsidRPr="00E812E0" w:rsidRDefault="00A40465" w:rsidP="00A40465">
            <w:pPr>
              <w:rPr>
                <w:rFonts w:asciiTheme="majorHAnsi" w:hAnsiTheme="majorHAnsi" w:cstheme="majorHAnsi"/>
                <w:sz w:val="20"/>
                <w:szCs w:val="20"/>
              </w:rPr>
            </w:pPr>
            <w:r w:rsidRPr="00E812E0">
              <w:rPr>
                <w:rFonts w:asciiTheme="majorHAnsi" w:hAnsiTheme="majorHAnsi" w:cstheme="majorHAnsi"/>
                <w:sz w:val="20"/>
                <w:szCs w:val="20"/>
              </w:rPr>
              <w:t>e.g. the wrong grade/mark was recorded against an item of evidence</w:t>
            </w:r>
          </w:p>
          <w:p w:rsidR="00A40465" w:rsidRPr="00E812E0" w:rsidRDefault="00A40465" w:rsidP="00847706">
            <w:pPr>
              <w:rPr>
                <w:rFonts w:asciiTheme="majorHAnsi" w:hAnsiTheme="majorHAnsi" w:cstheme="majorHAnsi"/>
              </w:rPr>
            </w:pPr>
          </w:p>
        </w:tc>
        <w:tc>
          <w:tcPr>
            <w:tcW w:w="850" w:type="dxa"/>
          </w:tcPr>
          <w:p w:rsidR="00A40465" w:rsidRPr="00E812E0" w:rsidRDefault="00A40465" w:rsidP="00847706">
            <w:pPr>
              <w:rPr>
                <w:rFonts w:asciiTheme="majorHAnsi" w:hAnsiTheme="majorHAnsi" w:cstheme="majorHAnsi"/>
              </w:rPr>
            </w:pPr>
          </w:p>
        </w:tc>
        <w:tc>
          <w:tcPr>
            <w:tcW w:w="3686" w:type="dxa"/>
          </w:tcPr>
          <w:p w:rsidR="00A40465" w:rsidRPr="00E812E0" w:rsidRDefault="00A40465" w:rsidP="00A40465">
            <w:pPr>
              <w:rPr>
                <w:rFonts w:asciiTheme="majorHAnsi" w:hAnsiTheme="majorHAnsi" w:cstheme="majorHAnsi"/>
                <w:b/>
              </w:rPr>
            </w:pPr>
            <w:r w:rsidRPr="00E812E0">
              <w:rPr>
                <w:rFonts w:asciiTheme="majorHAnsi" w:hAnsiTheme="majorHAnsi" w:cstheme="majorHAnsi"/>
                <w:b/>
              </w:rPr>
              <w:t>Procedural Error by the centre</w:t>
            </w:r>
          </w:p>
          <w:p w:rsidR="00A40465" w:rsidRPr="00E812E0" w:rsidRDefault="00A40465" w:rsidP="00847706">
            <w:pPr>
              <w:rPr>
                <w:rFonts w:asciiTheme="majorHAnsi" w:hAnsiTheme="majorHAnsi" w:cstheme="majorHAnsi"/>
                <w:sz w:val="20"/>
                <w:szCs w:val="20"/>
              </w:rPr>
            </w:pPr>
            <w:r w:rsidRPr="00E812E0">
              <w:rPr>
                <w:rFonts w:asciiTheme="majorHAnsi" w:hAnsiTheme="majorHAnsi" w:cstheme="majorHAnsi"/>
                <w:sz w:val="20"/>
                <w:szCs w:val="20"/>
              </w:rPr>
              <w:t>e.g. a reasonable adjustment / access arrangement was not provided for an eligible student Supporting evidence</w:t>
            </w:r>
          </w:p>
        </w:tc>
        <w:tc>
          <w:tcPr>
            <w:tcW w:w="799" w:type="dxa"/>
          </w:tcPr>
          <w:p w:rsidR="00A40465" w:rsidRPr="00E812E0" w:rsidRDefault="00A40465" w:rsidP="00847706">
            <w:pPr>
              <w:rPr>
                <w:rFonts w:asciiTheme="majorHAnsi" w:hAnsiTheme="majorHAnsi" w:cstheme="majorHAnsi"/>
              </w:rPr>
            </w:pPr>
          </w:p>
        </w:tc>
      </w:tr>
      <w:tr w:rsidR="00A5603E" w:rsidRPr="00E812E0" w:rsidTr="00A5603E">
        <w:tc>
          <w:tcPr>
            <w:tcW w:w="8217" w:type="dxa"/>
            <w:gridSpan w:val="3"/>
          </w:tcPr>
          <w:p w:rsidR="00A5603E" w:rsidRPr="00E812E0" w:rsidRDefault="00A5603E" w:rsidP="00A5603E">
            <w:pPr>
              <w:pStyle w:val="Default"/>
              <w:rPr>
                <w:rFonts w:asciiTheme="majorHAnsi" w:hAnsiTheme="majorHAnsi" w:cstheme="majorHAnsi"/>
                <w:b/>
                <w:bCs/>
                <w:sz w:val="17"/>
                <w:szCs w:val="17"/>
              </w:rPr>
            </w:pPr>
            <w:r w:rsidRPr="00E812E0">
              <w:rPr>
                <w:rFonts w:asciiTheme="majorHAnsi" w:hAnsiTheme="majorHAnsi" w:cstheme="majorHAnsi"/>
                <w:b/>
              </w:rPr>
              <w:t>Other –</w:t>
            </w:r>
            <w:r w:rsidRPr="00E812E0">
              <w:rPr>
                <w:rFonts w:asciiTheme="majorHAnsi" w:hAnsiTheme="majorHAnsi" w:cstheme="majorHAnsi"/>
                <w:b/>
                <w:bCs/>
                <w:sz w:val="17"/>
                <w:szCs w:val="17"/>
              </w:rPr>
              <w:t xml:space="preserve"> </w:t>
            </w:r>
            <w:r w:rsidRPr="00E812E0">
              <w:rPr>
                <w:rFonts w:asciiTheme="majorHAnsi" w:hAnsiTheme="majorHAnsi" w:cstheme="majorHAnsi"/>
                <w:bCs/>
                <w:sz w:val="17"/>
                <w:szCs w:val="17"/>
              </w:rPr>
              <w:t>this could include selection of evidence, determination of the Teacher Assessed Grade, issues with access arrangements / reasonable adjustments and/or mitigating circumstances.</w:t>
            </w:r>
          </w:p>
        </w:tc>
        <w:tc>
          <w:tcPr>
            <w:tcW w:w="799" w:type="dxa"/>
          </w:tcPr>
          <w:p w:rsidR="00A5603E" w:rsidRPr="00E812E0" w:rsidRDefault="00A5603E" w:rsidP="00A5603E">
            <w:pPr>
              <w:pStyle w:val="Default"/>
              <w:rPr>
                <w:rFonts w:asciiTheme="majorHAnsi" w:hAnsiTheme="majorHAnsi" w:cstheme="majorHAnsi"/>
                <w:b/>
                <w:bCs/>
                <w:sz w:val="17"/>
                <w:szCs w:val="17"/>
              </w:rPr>
            </w:pPr>
          </w:p>
        </w:tc>
      </w:tr>
    </w:tbl>
    <w:p w:rsidR="00A40465" w:rsidRPr="00E812E0" w:rsidRDefault="00A40465" w:rsidP="00847706">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A40465" w:rsidRPr="00E812E0" w:rsidTr="00A40465">
        <w:tc>
          <w:tcPr>
            <w:tcW w:w="9016" w:type="dxa"/>
            <w:shd w:val="clear" w:color="auto" w:fill="9CC2E5" w:themeFill="accent1" w:themeFillTint="99"/>
          </w:tcPr>
          <w:p w:rsidR="00A40465" w:rsidRPr="00E812E0" w:rsidRDefault="00A40465" w:rsidP="00A40465">
            <w:pPr>
              <w:rPr>
                <w:rFonts w:asciiTheme="majorHAnsi" w:hAnsiTheme="majorHAnsi" w:cstheme="majorHAnsi"/>
                <w:b/>
              </w:rPr>
            </w:pPr>
            <w:r w:rsidRPr="00E812E0">
              <w:rPr>
                <w:rFonts w:asciiTheme="majorHAnsi" w:hAnsiTheme="majorHAnsi" w:cstheme="majorHAnsi"/>
                <w:b/>
              </w:rPr>
              <w:t>Supporting evidence</w:t>
            </w:r>
          </w:p>
          <w:p w:rsidR="00A40465" w:rsidRPr="00E812E0" w:rsidRDefault="00A40465" w:rsidP="00A40465">
            <w:pPr>
              <w:rPr>
                <w:rFonts w:asciiTheme="majorHAnsi" w:hAnsiTheme="majorHAnsi" w:cstheme="majorHAnsi"/>
              </w:rPr>
            </w:pPr>
            <w:r w:rsidRPr="00E812E0">
              <w:rPr>
                <w:rFonts w:asciiTheme="majorHAnsi" w:hAnsiTheme="majorHAnsi" w:cstheme="majorHAnsi"/>
              </w:rPr>
              <w:t>Please provide a short explanation of what you believe went wrong and how you think this has impacted your grade.</w:t>
            </w:r>
            <w:r w:rsidR="00634CB6">
              <w:rPr>
                <w:rFonts w:asciiTheme="majorHAnsi" w:hAnsiTheme="majorHAnsi" w:cstheme="majorHAnsi"/>
              </w:rPr>
              <w:t xml:space="preserve"> Lease explain why you feel your grade should have been higher and what evidence do you have for this?</w:t>
            </w:r>
          </w:p>
          <w:p w:rsidR="00A40465" w:rsidRPr="00E812E0" w:rsidRDefault="00A40465" w:rsidP="00A40465">
            <w:pPr>
              <w:rPr>
                <w:rFonts w:asciiTheme="majorHAnsi" w:hAnsiTheme="majorHAnsi" w:cstheme="majorHAnsi"/>
              </w:rPr>
            </w:pPr>
          </w:p>
        </w:tc>
      </w:tr>
      <w:tr w:rsidR="00A40465" w:rsidRPr="00E812E0" w:rsidTr="00A40465">
        <w:tc>
          <w:tcPr>
            <w:tcW w:w="9016" w:type="dxa"/>
          </w:tcPr>
          <w:p w:rsidR="00A40465" w:rsidRPr="00E812E0" w:rsidRDefault="00A40465" w:rsidP="00847706">
            <w:pPr>
              <w:rPr>
                <w:rFonts w:asciiTheme="majorHAnsi" w:hAnsiTheme="majorHAnsi" w:cstheme="majorHAnsi"/>
              </w:rPr>
            </w:pPr>
          </w:p>
          <w:p w:rsidR="00A40465" w:rsidRPr="00E812E0" w:rsidRDefault="00A40465" w:rsidP="00847706">
            <w:pPr>
              <w:rPr>
                <w:rFonts w:asciiTheme="majorHAnsi" w:hAnsiTheme="majorHAnsi" w:cstheme="majorHAnsi"/>
              </w:rPr>
            </w:pPr>
          </w:p>
          <w:p w:rsidR="00A40465" w:rsidRPr="00E812E0" w:rsidRDefault="00A40465" w:rsidP="00847706">
            <w:pPr>
              <w:rPr>
                <w:rFonts w:asciiTheme="majorHAnsi" w:hAnsiTheme="majorHAnsi" w:cstheme="majorHAnsi"/>
              </w:rPr>
            </w:pPr>
          </w:p>
          <w:p w:rsidR="00A40465" w:rsidRPr="00E812E0" w:rsidRDefault="00A40465" w:rsidP="00847706">
            <w:pPr>
              <w:rPr>
                <w:rFonts w:asciiTheme="majorHAnsi" w:hAnsiTheme="majorHAnsi" w:cstheme="majorHAnsi"/>
              </w:rPr>
            </w:pPr>
          </w:p>
          <w:p w:rsidR="00A40465" w:rsidRPr="00E812E0" w:rsidRDefault="00A40465"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40465" w:rsidRPr="00E812E0" w:rsidRDefault="00A40465" w:rsidP="00847706">
            <w:pPr>
              <w:rPr>
                <w:rFonts w:asciiTheme="majorHAnsi" w:hAnsiTheme="majorHAnsi" w:cstheme="majorHAnsi"/>
              </w:rPr>
            </w:pPr>
          </w:p>
          <w:p w:rsidR="00A40465" w:rsidRPr="00E812E0" w:rsidRDefault="00A40465"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E812E0" w:rsidRPr="00E812E0" w:rsidRDefault="00E812E0" w:rsidP="00847706">
            <w:pPr>
              <w:rPr>
                <w:rFonts w:asciiTheme="majorHAnsi" w:hAnsiTheme="majorHAnsi" w:cstheme="majorHAnsi"/>
              </w:rPr>
            </w:pPr>
          </w:p>
          <w:p w:rsidR="00E812E0" w:rsidRPr="00E812E0" w:rsidRDefault="00E812E0" w:rsidP="00847706">
            <w:pPr>
              <w:rPr>
                <w:rFonts w:asciiTheme="majorHAnsi" w:hAnsiTheme="majorHAnsi" w:cstheme="majorHAnsi"/>
              </w:rPr>
            </w:pPr>
          </w:p>
          <w:p w:rsidR="00E812E0" w:rsidRPr="00E812E0" w:rsidRDefault="00E812E0" w:rsidP="00847706">
            <w:pPr>
              <w:rPr>
                <w:rFonts w:asciiTheme="majorHAnsi" w:hAnsiTheme="majorHAnsi" w:cstheme="majorHAnsi"/>
              </w:rPr>
            </w:pPr>
          </w:p>
          <w:p w:rsidR="00E812E0" w:rsidRPr="00E812E0" w:rsidRDefault="00E812E0" w:rsidP="00847706">
            <w:pPr>
              <w:rPr>
                <w:rFonts w:asciiTheme="majorHAnsi" w:hAnsiTheme="majorHAnsi" w:cstheme="majorHAnsi"/>
              </w:rPr>
            </w:pPr>
          </w:p>
          <w:p w:rsidR="00E812E0" w:rsidRPr="00E812E0" w:rsidRDefault="00E812E0"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p w:rsidR="00A5603E" w:rsidRDefault="00A5603E" w:rsidP="00847706">
            <w:pPr>
              <w:rPr>
                <w:rFonts w:asciiTheme="majorHAnsi" w:hAnsiTheme="majorHAnsi" w:cstheme="majorHAnsi"/>
              </w:rPr>
            </w:pPr>
          </w:p>
          <w:p w:rsidR="009A564F" w:rsidRPr="00E812E0" w:rsidRDefault="009A564F" w:rsidP="00847706">
            <w:pPr>
              <w:rPr>
                <w:rFonts w:asciiTheme="majorHAnsi" w:hAnsiTheme="majorHAnsi" w:cstheme="majorHAnsi"/>
              </w:rPr>
            </w:pPr>
          </w:p>
        </w:tc>
      </w:tr>
    </w:tbl>
    <w:p w:rsidR="00A5603E" w:rsidRPr="00E812E0" w:rsidRDefault="00A5603E" w:rsidP="00847706">
      <w:pPr>
        <w:rPr>
          <w:rFonts w:asciiTheme="majorHAnsi" w:hAnsiTheme="majorHAnsi" w:cstheme="majorHAnsi"/>
        </w:rPr>
      </w:pPr>
    </w:p>
    <w:p w:rsidR="00847706" w:rsidRPr="00E812E0" w:rsidRDefault="00847706" w:rsidP="00847706">
      <w:pPr>
        <w:rPr>
          <w:rFonts w:asciiTheme="majorHAnsi" w:hAnsiTheme="majorHAnsi" w:cstheme="majorHAnsi"/>
          <w:b/>
        </w:rPr>
      </w:pPr>
      <w:r w:rsidRPr="00E812E0">
        <w:rPr>
          <w:rFonts w:asciiTheme="majorHAnsi" w:hAnsiTheme="majorHAnsi" w:cstheme="majorHAnsi"/>
          <w:b/>
        </w:rPr>
        <w:t>Acknowledgement</w:t>
      </w:r>
    </w:p>
    <w:p w:rsidR="00A5603E" w:rsidRPr="00E812E0" w:rsidRDefault="00847706" w:rsidP="00A5603E">
      <w:pPr>
        <w:spacing w:after="0"/>
        <w:rPr>
          <w:rFonts w:asciiTheme="majorHAnsi" w:hAnsiTheme="majorHAnsi" w:cstheme="majorHAnsi"/>
        </w:rPr>
      </w:pPr>
      <w:r w:rsidRPr="00E812E0">
        <w:rPr>
          <w:rFonts w:asciiTheme="majorHAnsi" w:hAnsiTheme="majorHAnsi" w:cstheme="majorHAnsi"/>
        </w:rPr>
        <w:t>I confirm that I am requesting a centre review for the qualification named above and that I</w:t>
      </w:r>
      <w:r w:rsidR="00A5603E" w:rsidRPr="00E812E0">
        <w:rPr>
          <w:rFonts w:asciiTheme="majorHAnsi" w:hAnsiTheme="majorHAnsi" w:cstheme="majorHAnsi"/>
        </w:rPr>
        <w:t xml:space="preserve"> </w:t>
      </w:r>
      <w:r w:rsidRPr="00E812E0">
        <w:rPr>
          <w:rFonts w:asciiTheme="majorHAnsi" w:hAnsiTheme="majorHAnsi" w:cstheme="majorHAnsi"/>
        </w:rPr>
        <w:t>have read and understood t</w:t>
      </w:r>
      <w:r w:rsidR="00A5603E" w:rsidRPr="00E812E0">
        <w:rPr>
          <w:rFonts w:asciiTheme="majorHAnsi" w:hAnsiTheme="majorHAnsi" w:cstheme="majorHAnsi"/>
        </w:rPr>
        <w:t xml:space="preserve">he information provided in the </w:t>
      </w:r>
      <w:r w:rsidRPr="00E812E0">
        <w:rPr>
          <w:rFonts w:asciiTheme="majorHAnsi" w:hAnsiTheme="majorHAnsi" w:cstheme="majorHAnsi"/>
        </w:rPr>
        <w:t>section above.</w:t>
      </w:r>
    </w:p>
    <w:p w:rsidR="00A5603E" w:rsidRPr="00E812E0" w:rsidRDefault="00A5603E" w:rsidP="00A5603E">
      <w:pPr>
        <w:spacing w:after="0"/>
        <w:rPr>
          <w:rFonts w:asciiTheme="majorHAnsi" w:hAnsiTheme="majorHAnsi" w:cstheme="majorHAnsi"/>
        </w:rPr>
      </w:pPr>
    </w:p>
    <w:p w:rsidR="00847706" w:rsidRPr="00E812E0" w:rsidRDefault="00847706" w:rsidP="00847706">
      <w:pPr>
        <w:rPr>
          <w:rFonts w:asciiTheme="majorHAnsi" w:hAnsiTheme="majorHAnsi" w:cstheme="majorHAnsi"/>
        </w:rPr>
      </w:pPr>
      <w:r w:rsidRPr="00E812E0">
        <w:rPr>
          <w:rFonts w:asciiTheme="majorHAnsi" w:hAnsiTheme="majorHAnsi" w:cstheme="majorHAnsi"/>
        </w:rPr>
        <w:t xml:space="preserve"> In submitting this review, I am aware that:</w:t>
      </w:r>
    </w:p>
    <w:p w:rsidR="00847706" w:rsidRPr="00E812E0" w:rsidRDefault="00847706" w:rsidP="00847706">
      <w:pPr>
        <w:rPr>
          <w:rFonts w:asciiTheme="majorHAnsi" w:hAnsiTheme="majorHAnsi" w:cstheme="majorHAnsi"/>
        </w:rPr>
      </w:pPr>
      <w:r w:rsidRPr="00E812E0">
        <w:rPr>
          <w:rFonts w:asciiTheme="majorHAnsi" w:hAnsiTheme="majorHAnsi" w:cstheme="majorHAnsi"/>
        </w:rPr>
        <w:t>• The outcome of the review may result in my grade remaining the same, being lowered or</w:t>
      </w:r>
      <w:r w:rsidR="00A5603E" w:rsidRPr="00E812E0">
        <w:rPr>
          <w:rFonts w:asciiTheme="majorHAnsi" w:hAnsiTheme="majorHAnsi" w:cstheme="majorHAnsi"/>
        </w:rPr>
        <w:t xml:space="preserve"> </w:t>
      </w:r>
      <w:r w:rsidRPr="00E812E0">
        <w:rPr>
          <w:rFonts w:asciiTheme="majorHAnsi" w:hAnsiTheme="majorHAnsi" w:cstheme="majorHAnsi"/>
        </w:rPr>
        <w:t>raised</w:t>
      </w:r>
    </w:p>
    <w:p w:rsidR="00847706" w:rsidRPr="00E812E0" w:rsidRDefault="00847706" w:rsidP="00847706">
      <w:pPr>
        <w:rPr>
          <w:rFonts w:asciiTheme="majorHAnsi" w:hAnsiTheme="majorHAnsi" w:cstheme="majorHAnsi"/>
        </w:rPr>
      </w:pPr>
      <w:r w:rsidRPr="00E812E0">
        <w:rPr>
          <w:rFonts w:asciiTheme="majorHAnsi" w:hAnsiTheme="majorHAnsi" w:cstheme="majorHAnsi"/>
        </w:rPr>
        <w:t>• The next stage (Stage Two, the appeal to awarding organisation) may only be requested once</w:t>
      </w:r>
      <w:r w:rsidR="00A5603E" w:rsidRPr="00E812E0">
        <w:rPr>
          <w:rFonts w:asciiTheme="majorHAnsi" w:hAnsiTheme="majorHAnsi" w:cstheme="majorHAnsi"/>
        </w:rPr>
        <w:t xml:space="preserve"> </w:t>
      </w:r>
      <w:r w:rsidRPr="00E812E0">
        <w:rPr>
          <w:rFonts w:asciiTheme="majorHAnsi" w:hAnsiTheme="majorHAnsi" w:cstheme="majorHAnsi"/>
        </w:rPr>
        <w:t>the centre review (Stage One) has been requested and concluded.</w:t>
      </w:r>
    </w:p>
    <w:p w:rsidR="00A5603E" w:rsidRPr="00E812E0" w:rsidRDefault="00A5603E" w:rsidP="00847706">
      <w:pPr>
        <w:rPr>
          <w:rFonts w:asciiTheme="majorHAnsi" w:hAnsiTheme="majorHAnsi" w:cstheme="majorHAnsi"/>
        </w:rPr>
      </w:pPr>
    </w:p>
    <w:tbl>
      <w:tblPr>
        <w:tblStyle w:val="TableGrid"/>
        <w:tblW w:w="0" w:type="auto"/>
        <w:tblLook w:val="04A0" w:firstRow="1" w:lastRow="0" w:firstColumn="1" w:lastColumn="0" w:noHBand="0" w:noVBand="1"/>
      </w:tblPr>
      <w:tblGrid>
        <w:gridCol w:w="3005"/>
        <w:gridCol w:w="3005"/>
        <w:gridCol w:w="3006"/>
      </w:tblGrid>
      <w:tr w:rsidR="00A5603E" w:rsidRPr="00E812E0" w:rsidTr="00A5603E">
        <w:tc>
          <w:tcPr>
            <w:tcW w:w="3005" w:type="dxa"/>
          </w:tcPr>
          <w:p w:rsidR="00A5603E" w:rsidRPr="00E812E0" w:rsidRDefault="00A5603E" w:rsidP="00A5603E">
            <w:pPr>
              <w:rPr>
                <w:rFonts w:asciiTheme="majorHAnsi" w:hAnsiTheme="majorHAnsi" w:cstheme="majorHAnsi"/>
              </w:rPr>
            </w:pPr>
            <w:r w:rsidRPr="00E812E0">
              <w:rPr>
                <w:rFonts w:asciiTheme="majorHAnsi" w:hAnsiTheme="majorHAnsi" w:cstheme="majorHAnsi"/>
              </w:rPr>
              <w:t>Student Name</w:t>
            </w:r>
          </w:p>
          <w:p w:rsidR="00A5603E" w:rsidRPr="00E812E0" w:rsidRDefault="00A5603E" w:rsidP="00847706">
            <w:pPr>
              <w:rPr>
                <w:rFonts w:asciiTheme="majorHAnsi" w:hAnsiTheme="majorHAnsi" w:cstheme="majorHAnsi"/>
              </w:rPr>
            </w:pPr>
          </w:p>
          <w:p w:rsidR="00A5603E" w:rsidRPr="00E812E0" w:rsidRDefault="00A5603E" w:rsidP="00847706">
            <w:pPr>
              <w:rPr>
                <w:rFonts w:asciiTheme="majorHAnsi" w:hAnsiTheme="majorHAnsi" w:cstheme="majorHAnsi"/>
              </w:rPr>
            </w:pPr>
          </w:p>
        </w:tc>
        <w:tc>
          <w:tcPr>
            <w:tcW w:w="3005" w:type="dxa"/>
          </w:tcPr>
          <w:p w:rsidR="00A5603E" w:rsidRPr="00E812E0" w:rsidRDefault="00A5603E" w:rsidP="00A5603E">
            <w:pPr>
              <w:rPr>
                <w:rFonts w:asciiTheme="majorHAnsi" w:hAnsiTheme="majorHAnsi" w:cstheme="majorHAnsi"/>
              </w:rPr>
            </w:pPr>
            <w:r w:rsidRPr="00E812E0">
              <w:rPr>
                <w:rFonts w:asciiTheme="majorHAnsi" w:hAnsiTheme="majorHAnsi" w:cstheme="majorHAnsi"/>
              </w:rPr>
              <w:t>Student signature</w:t>
            </w:r>
          </w:p>
          <w:p w:rsidR="00A5603E" w:rsidRPr="00E812E0" w:rsidRDefault="00A5603E" w:rsidP="00847706">
            <w:pPr>
              <w:rPr>
                <w:rFonts w:asciiTheme="majorHAnsi" w:hAnsiTheme="majorHAnsi" w:cstheme="majorHAnsi"/>
              </w:rPr>
            </w:pPr>
          </w:p>
        </w:tc>
        <w:tc>
          <w:tcPr>
            <w:tcW w:w="3006" w:type="dxa"/>
          </w:tcPr>
          <w:p w:rsidR="00A5603E" w:rsidRPr="00E812E0" w:rsidRDefault="00A5603E" w:rsidP="00847706">
            <w:pPr>
              <w:rPr>
                <w:rFonts w:asciiTheme="majorHAnsi" w:hAnsiTheme="majorHAnsi" w:cstheme="majorHAnsi"/>
              </w:rPr>
            </w:pPr>
            <w:r w:rsidRPr="00E812E0">
              <w:rPr>
                <w:rFonts w:asciiTheme="majorHAnsi" w:hAnsiTheme="majorHAnsi" w:cstheme="majorHAnsi"/>
              </w:rPr>
              <w:t>Date</w:t>
            </w:r>
            <w:bookmarkStart w:id="0" w:name="_GoBack"/>
            <w:bookmarkEnd w:id="0"/>
          </w:p>
        </w:tc>
      </w:tr>
    </w:tbl>
    <w:p w:rsidR="00A5603E" w:rsidRPr="00E812E0" w:rsidRDefault="00A5603E" w:rsidP="00847706">
      <w:pPr>
        <w:rPr>
          <w:rFonts w:asciiTheme="majorHAnsi" w:hAnsiTheme="majorHAnsi" w:cstheme="majorHAnsi"/>
        </w:rPr>
      </w:pPr>
    </w:p>
    <w:p w:rsidR="00847706" w:rsidRPr="00E812E0" w:rsidRDefault="00847706" w:rsidP="004E48CB">
      <w:pPr>
        <w:rPr>
          <w:rFonts w:asciiTheme="majorHAnsi" w:hAnsiTheme="majorHAnsi" w:cstheme="majorHAnsi"/>
        </w:rPr>
      </w:pPr>
    </w:p>
    <w:p w:rsidR="00847706" w:rsidRPr="00E812E0" w:rsidRDefault="00847706" w:rsidP="004E48CB">
      <w:pPr>
        <w:rPr>
          <w:rFonts w:asciiTheme="majorHAnsi" w:hAnsiTheme="majorHAnsi" w:cstheme="majorHAnsi"/>
          <w:b/>
        </w:rPr>
      </w:pPr>
    </w:p>
    <w:sectPr w:rsidR="00847706" w:rsidRPr="00E812E0" w:rsidSect="00A5603E">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F44" w:rsidRDefault="00D13F44" w:rsidP="004E48CB">
      <w:pPr>
        <w:spacing w:after="0" w:line="240" w:lineRule="auto"/>
      </w:pPr>
      <w:r>
        <w:separator/>
      </w:r>
    </w:p>
  </w:endnote>
  <w:endnote w:type="continuationSeparator" w:id="0">
    <w:p w:rsidR="00D13F44" w:rsidRDefault="00D13F44" w:rsidP="004E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altName w:val="Montserrat Medium"/>
    <w:panose1 w:val="00000600000000000000"/>
    <w:charset w:val="00"/>
    <w:family w:val="auto"/>
    <w:pitch w:val="variable"/>
    <w:sig w:usb0="2000020F" w:usb1="00000003" w:usb2="00000000" w:usb3="00000000" w:csb0="00000197" w:csb1="00000000"/>
  </w:font>
  <w:font w:name="Montserrat">
    <w:altName w:val="Montserrat"/>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F44" w:rsidRDefault="00D13F44" w:rsidP="004E48CB">
      <w:pPr>
        <w:spacing w:after="0" w:line="240" w:lineRule="auto"/>
      </w:pPr>
      <w:r>
        <w:separator/>
      </w:r>
    </w:p>
  </w:footnote>
  <w:footnote w:type="continuationSeparator" w:id="0">
    <w:p w:rsidR="00D13F44" w:rsidRDefault="00D13F44" w:rsidP="004E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327C0"/>
    <w:multiLevelType w:val="hybridMultilevel"/>
    <w:tmpl w:val="5600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52F94"/>
    <w:multiLevelType w:val="multilevel"/>
    <w:tmpl w:val="E3586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CB"/>
    <w:rsid w:val="001C2085"/>
    <w:rsid w:val="00280EC1"/>
    <w:rsid w:val="002E05D4"/>
    <w:rsid w:val="00376A08"/>
    <w:rsid w:val="003D1341"/>
    <w:rsid w:val="004E48CB"/>
    <w:rsid w:val="00556EE9"/>
    <w:rsid w:val="005656DF"/>
    <w:rsid w:val="005D4FDC"/>
    <w:rsid w:val="00634CB6"/>
    <w:rsid w:val="00741E48"/>
    <w:rsid w:val="007D2F4E"/>
    <w:rsid w:val="00822FB9"/>
    <w:rsid w:val="00847706"/>
    <w:rsid w:val="00984134"/>
    <w:rsid w:val="009A564F"/>
    <w:rsid w:val="009E3777"/>
    <w:rsid w:val="00A40465"/>
    <w:rsid w:val="00A5603E"/>
    <w:rsid w:val="00B114E4"/>
    <w:rsid w:val="00B30DFB"/>
    <w:rsid w:val="00BE7F2B"/>
    <w:rsid w:val="00BF649C"/>
    <w:rsid w:val="00D13F44"/>
    <w:rsid w:val="00E812E0"/>
    <w:rsid w:val="00F1104C"/>
    <w:rsid w:val="00F22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4E782-314B-40D0-85A4-2E27EC78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48CB"/>
    <w:pPr>
      <w:autoSpaceDE w:val="0"/>
      <w:autoSpaceDN w:val="0"/>
      <w:adjustRightInd w:val="0"/>
      <w:spacing w:after="0" w:line="240" w:lineRule="auto"/>
    </w:pPr>
    <w:rPr>
      <w:rFonts w:ascii="Montserrat Medium" w:hAnsi="Montserrat Medium" w:cs="Montserrat Medium"/>
      <w:color w:val="000000"/>
      <w:sz w:val="24"/>
      <w:szCs w:val="24"/>
    </w:rPr>
  </w:style>
  <w:style w:type="paragraph" w:customStyle="1" w:styleId="Pa0">
    <w:name w:val="Pa0"/>
    <w:basedOn w:val="Default"/>
    <w:next w:val="Default"/>
    <w:uiPriority w:val="99"/>
    <w:rsid w:val="004E48CB"/>
    <w:pPr>
      <w:spacing w:line="461" w:lineRule="atLeast"/>
    </w:pPr>
    <w:rPr>
      <w:rFonts w:cstheme="minorBidi"/>
      <w:color w:val="auto"/>
    </w:rPr>
  </w:style>
  <w:style w:type="paragraph" w:styleId="NoSpacing">
    <w:name w:val="No Spacing"/>
    <w:link w:val="NoSpacingChar"/>
    <w:uiPriority w:val="1"/>
    <w:qFormat/>
    <w:rsid w:val="004E48CB"/>
    <w:pPr>
      <w:spacing w:after="0" w:line="240" w:lineRule="auto"/>
    </w:pPr>
    <w:rPr>
      <w:rFonts w:ascii="Times New Roman" w:hAnsi="Times New Roman"/>
      <w:sz w:val="24"/>
      <w:szCs w:val="24"/>
      <w:lang w:eastAsia="en-GB"/>
    </w:rPr>
  </w:style>
  <w:style w:type="character" w:customStyle="1" w:styleId="NoSpacingChar">
    <w:name w:val="No Spacing Char"/>
    <w:basedOn w:val="DefaultParagraphFont"/>
    <w:link w:val="NoSpacing"/>
    <w:uiPriority w:val="1"/>
    <w:rsid w:val="004E48CB"/>
    <w:rPr>
      <w:rFonts w:ascii="Times New Roman" w:hAnsi="Times New Roman"/>
      <w:sz w:val="24"/>
      <w:szCs w:val="24"/>
      <w:lang w:eastAsia="en-GB"/>
    </w:rPr>
  </w:style>
  <w:style w:type="paragraph" w:styleId="Header">
    <w:name w:val="header"/>
    <w:basedOn w:val="Normal"/>
    <w:link w:val="HeaderChar"/>
    <w:uiPriority w:val="99"/>
    <w:unhideWhenUsed/>
    <w:rsid w:val="004E4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8CB"/>
  </w:style>
  <w:style w:type="paragraph" w:styleId="Footer">
    <w:name w:val="footer"/>
    <w:basedOn w:val="Normal"/>
    <w:link w:val="FooterChar"/>
    <w:uiPriority w:val="99"/>
    <w:unhideWhenUsed/>
    <w:rsid w:val="004E4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8CB"/>
  </w:style>
  <w:style w:type="character" w:styleId="Hyperlink">
    <w:name w:val="Hyperlink"/>
    <w:basedOn w:val="DefaultParagraphFont"/>
    <w:uiPriority w:val="99"/>
    <w:unhideWhenUsed/>
    <w:rsid w:val="002E05D4"/>
    <w:rPr>
      <w:color w:val="0563C1" w:themeColor="hyperlink"/>
      <w:u w:val="single"/>
    </w:rPr>
  </w:style>
  <w:style w:type="paragraph" w:customStyle="1" w:styleId="Pa1">
    <w:name w:val="Pa1"/>
    <w:basedOn w:val="Default"/>
    <w:next w:val="Default"/>
    <w:uiPriority w:val="99"/>
    <w:rsid w:val="00B30DFB"/>
    <w:pPr>
      <w:spacing w:line="221" w:lineRule="atLeast"/>
    </w:pPr>
    <w:rPr>
      <w:rFonts w:ascii="Montserrat" w:hAnsi="Montserrat" w:cstheme="minorBidi"/>
      <w:color w:val="auto"/>
    </w:rPr>
  </w:style>
  <w:style w:type="table" w:styleId="TableGrid">
    <w:name w:val="Table Grid"/>
    <w:basedOn w:val="TableNormal"/>
    <w:uiPriority w:val="39"/>
    <w:rsid w:val="005D4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262F.49E87B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Baily</dc:creator>
  <cp:keywords/>
  <dc:description/>
  <cp:lastModifiedBy>G. Moore</cp:lastModifiedBy>
  <cp:revision>2</cp:revision>
  <dcterms:created xsi:type="dcterms:W3CDTF">2021-08-09T09:31:00Z</dcterms:created>
  <dcterms:modified xsi:type="dcterms:W3CDTF">2021-08-09T09:31:00Z</dcterms:modified>
</cp:coreProperties>
</file>