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09D2" w14:textId="77777777" w:rsidR="00CA4E13" w:rsidRPr="0071318D" w:rsidRDefault="00CA4E13" w:rsidP="00CA4E13">
      <w:pPr>
        <w:jc w:val="center"/>
        <w:rPr>
          <w:rFonts w:ascii="Arial" w:hAnsi="Arial" w:cs="Arial"/>
          <w:b/>
          <w:sz w:val="22"/>
          <w:szCs w:val="22"/>
          <w:u w:val="single"/>
        </w:rPr>
      </w:pPr>
      <w:bookmarkStart w:id="0" w:name="_GoBack"/>
      <w:bookmarkEnd w:id="0"/>
      <w:r w:rsidRPr="0071318D">
        <w:rPr>
          <w:rFonts w:ascii="Arial" w:hAnsi="Arial" w:cs="Arial"/>
          <w:b/>
          <w:sz w:val="22"/>
          <w:szCs w:val="22"/>
          <w:u w:val="single"/>
        </w:rPr>
        <w:t xml:space="preserve">TURTON SCHOOL </w:t>
      </w:r>
    </w:p>
    <w:p w14:paraId="34BF921C" w14:textId="77777777" w:rsidR="00CA4E13" w:rsidRPr="0071318D" w:rsidRDefault="00CA4E13" w:rsidP="00CA4E13">
      <w:pPr>
        <w:jc w:val="center"/>
        <w:rPr>
          <w:rFonts w:ascii="Arial" w:hAnsi="Arial" w:cs="Arial"/>
          <w:b/>
          <w:sz w:val="22"/>
          <w:szCs w:val="22"/>
          <w:u w:val="single"/>
        </w:rPr>
      </w:pPr>
      <w:r w:rsidRPr="0071318D">
        <w:rPr>
          <w:rFonts w:ascii="Arial" w:hAnsi="Arial" w:cs="Arial"/>
          <w:b/>
          <w:sz w:val="22"/>
          <w:szCs w:val="22"/>
          <w:u w:val="single"/>
        </w:rPr>
        <w:t>INFORMATION FOR APPLICANTS</w:t>
      </w:r>
    </w:p>
    <w:p w14:paraId="34550753" w14:textId="77777777" w:rsidR="00CA4E13" w:rsidRPr="0071318D" w:rsidRDefault="00CA4E13" w:rsidP="00CA4E13">
      <w:pPr>
        <w:rPr>
          <w:rFonts w:ascii="Arial" w:hAnsi="Arial" w:cs="Arial"/>
          <w:b/>
          <w:sz w:val="22"/>
          <w:szCs w:val="22"/>
        </w:rPr>
      </w:pPr>
    </w:p>
    <w:p w14:paraId="3D06DC1C" w14:textId="77777777" w:rsidR="00CA4E13" w:rsidRPr="0071318D" w:rsidRDefault="00CA4E13" w:rsidP="00CA4E13">
      <w:pPr>
        <w:rPr>
          <w:rFonts w:ascii="Arial" w:hAnsi="Arial" w:cs="Arial"/>
          <w:b/>
          <w:sz w:val="22"/>
          <w:szCs w:val="22"/>
        </w:rPr>
      </w:pPr>
      <w:r w:rsidRPr="0071318D">
        <w:rPr>
          <w:rFonts w:ascii="Arial" w:hAnsi="Arial" w:cs="Arial"/>
          <w:b/>
          <w:sz w:val="22"/>
          <w:szCs w:val="22"/>
        </w:rPr>
        <w:t>INTRODUCTION</w:t>
      </w:r>
    </w:p>
    <w:p w14:paraId="4B36F9A9"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Turton is a hugely popular, successful and continuously improving 11-19 high school in the north of Bolton.  We have a genuin</w:t>
      </w:r>
      <w:r w:rsidR="00F773E1" w:rsidRPr="0071318D">
        <w:rPr>
          <w:rFonts w:ascii="Arial" w:eastAsiaTheme="minorHAnsi" w:hAnsi="Arial" w:cs="Arial"/>
          <w:sz w:val="22"/>
          <w:szCs w:val="22"/>
        </w:rPr>
        <w:t>ely comprehensive intake of 1550 students, including 32</w:t>
      </w:r>
      <w:r w:rsidRPr="0071318D">
        <w:rPr>
          <w:rFonts w:ascii="Arial" w:eastAsiaTheme="minorHAnsi" w:hAnsi="Arial" w:cs="Arial"/>
          <w:sz w:val="22"/>
          <w:szCs w:val="22"/>
        </w:rPr>
        <w:t>0 in the Sixth</w:t>
      </w:r>
      <w:r w:rsidR="00DD287A">
        <w:rPr>
          <w:rFonts w:ascii="Arial" w:eastAsiaTheme="minorHAnsi" w:hAnsi="Arial" w:cs="Arial"/>
          <w:sz w:val="22"/>
          <w:szCs w:val="22"/>
        </w:rPr>
        <w:t xml:space="preserve"> Form.  In 2017, we received 580 applications for our 27</w:t>
      </w:r>
      <w:r w:rsidRPr="0071318D">
        <w:rPr>
          <w:rFonts w:ascii="Arial" w:eastAsiaTheme="minorHAnsi" w:hAnsi="Arial" w:cs="Arial"/>
          <w:sz w:val="22"/>
          <w:szCs w:val="22"/>
        </w:rPr>
        <w:t>0 places in the new Year 7.  Turton is an equally popular place to work.  This year, we had over 100 applicants for some of the teaching posts advertised.</w:t>
      </w:r>
    </w:p>
    <w:p w14:paraId="171499EB" w14:textId="77777777" w:rsidR="00CA4E13" w:rsidRPr="0071318D" w:rsidRDefault="00CA4E13" w:rsidP="00CA4E13">
      <w:pPr>
        <w:rPr>
          <w:rFonts w:ascii="Arial" w:eastAsiaTheme="minorHAnsi" w:hAnsi="Arial" w:cs="Arial"/>
          <w:sz w:val="22"/>
          <w:szCs w:val="22"/>
        </w:rPr>
      </w:pPr>
    </w:p>
    <w:p w14:paraId="0C6197D4" w14:textId="77777777" w:rsidR="009D5FE2" w:rsidRPr="0071318D" w:rsidRDefault="009D5FE2" w:rsidP="00CA4E13">
      <w:pPr>
        <w:rPr>
          <w:rFonts w:ascii="Arial" w:eastAsiaTheme="minorHAnsi" w:hAnsi="Arial" w:cs="Arial"/>
          <w:sz w:val="22"/>
          <w:szCs w:val="22"/>
        </w:rPr>
      </w:pPr>
      <w:r w:rsidRPr="0071318D">
        <w:rPr>
          <w:rFonts w:ascii="Arial" w:eastAsiaTheme="minorHAnsi" w:hAnsi="Arial" w:cs="Arial"/>
          <w:sz w:val="22"/>
          <w:szCs w:val="22"/>
        </w:rPr>
        <w:t>Turton prides itself on being both an academic and a caring school resulting in high levels of attainment across the full range of subjects.  Students consistently achieve well above borough and national averages at both GCSE and A Level.  Our continual quest for intellectual excellence and resilience enables many of our students to access top flight universities including Oxbridge.</w:t>
      </w:r>
    </w:p>
    <w:p w14:paraId="170A501F" w14:textId="77777777" w:rsidR="009D5FE2" w:rsidRPr="0071318D" w:rsidRDefault="009D5FE2" w:rsidP="00CA4E13">
      <w:pPr>
        <w:rPr>
          <w:rFonts w:ascii="Arial" w:eastAsiaTheme="minorHAnsi" w:hAnsi="Arial" w:cs="Arial"/>
          <w:sz w:val="22"/>
          <w:szCs w:val="22"/>
        </w:rPr>
      </w:pPr>
    </w:p>
    <w:p w14:paraId="01B08045"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ETHOS</w:t>
      </w:r>
    </w:p>
    <w:p w14:paraId="6B3583B9"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 Turton Touchstones underpin everything that we do here and inform every aspect of our daily interactions with each other in the Turton family.  The Touchstones can be found at the end of this document.</w:t>
      </w:r>
    </w:p>
    <w:p w14:paraId="7F0B33EF" w14:textId="77777777" w:rsidR="00CA4E13" w:rsidRPr="0071318D" w:rsidRDefault="00CA4E13" w:rsidP="00CA4E13">
      <w:pPr>
        <w:rPr>
          <w:rFonts w:ascii="Arial" w:eastAsiaTheme="minorHAnsi" w:hAnsi="Arial" w:cs="Arial"/>
          <w:sz w:val="22"/>
          <w:szCs w:val="22"/>
        </w:rPr>
      </w:pPr>
    </w:p>
    <w:p w14:paraId="6BD465F6"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They are:</w:t>
      </w:r>
    </w:p>
    <w:p w14:paraId="4E587E3C"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Knowledge and Wisdom</w:t>
      </w:r>
    </w:p>
    <w:p w14:paraId="33EFA4FB"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Relatedness</w:t>
      </w:r>
    </w:p>
    <w:p w14:paraId="0B98FB37"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Community and Belonging</w:t>
      </w:r>
    </w:p>
    <w:p w14:paraId="06EA3225"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Creativity and Expression</w:t>
      </w:r>
    </w:p>
    <w:p w14:paraId="61925BA7"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Self-awareness</w:t>
      </w:r>
    </w:p>
    <w:p w14:paraId="46D307EF"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Seeing the good in others</w:t>
      </w:r>
    </w:p>
    <w:p w14:paraId="28E435BD" w14:textId="77777777" w:rsidR="00CA4E13" w:rsidRPr="0071318D" w:rsidRDefault="00CA4E13" w:rsidP="00CA4E13">
      <w:pPr>
        <w:rPr>
          <w:rFonts w:ascii="Arial" w:eastAsiaTheme="minorHAnsi" w:hAnsi="Arial" w:cs="Arial"/>
          <w:sz w:val="22"/>
          <w:szCs w:val="22"/>
        </w:rPr>
      </w:pPr>
    </w:p>
    <w:p w14:paraId="55EE6C4D"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Trust, resilience and emotional intelligence are at the heart of all our ambitions as a school community.  Compassion is the key to the positive relationships which we seek to build within school.  We work hard to ensure that there is no place for racism, sexism or any other form of prejudice in school.  We celebrate the diversity of our school community and want every member to have a voice.  VOL, our student council, our prefects and college ambassadors, our Parents’ Association and Governing Body all work closely with us to make every year at Turton better than the one before, in whatever way possible.</w:t>
      </w:r>
    </w:p>
    <w:p w14:paraId="36BD9B3E" w14:textId="77777777" w:rsidR="00CA4E13" w:rsidRPr="0071318D" w:rsidRDefault="00CA4E13" w:rsidP="00CA4E13">
      <w:pPr>
        <w:rPr>
          <w:rFonts w:ascii="Arial" w:eastAsiaTheme="minorHAnsi" w:hAnsi="Arial" w:cs="Arial"/>
          <w:sz w:val="22"/>
          <w:szCs w:val="22"/>
        </w:rPr>
      </w:pPr>
    </w:p>
    <w:p w14:paraId="22F96820"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b/>
          <w:sz w:val="22"/>
          <w:szCs w:val="22"/>
        </w:rPr>
        <w:t>PASTORAL CARE</w:t>
      </w:r>
    </w:p>
    <w:p w14:paraId="551C5BDB"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From our feeder primary schools through to university, college or the world of work, our pastoral system and Student Support Centre nurture all our young people and aim to remove any barriers to learning so that everyone, regardless of social or economic advantage or disadvantage, can fulfil their potential.  As well as group tutors and pastoral leaders, an excellent team of academic, community and behaviour mentors offer additional guidance, support and stability to all who will benefit and an extensive and dedicated Learning Support team nurture those with special educational needs and disabilities.</w:t>
      </w:r>
    </w:p>
    <w:p w14:paraId="3BFCBE4B" w14:textId="77777777" w:rsidR="00CA4E13" w:rsidRPr="0071318D" w:rsidRDefault="00CA4E13" w:rsidP="00CA4E13">
      <w:pPr>
        <w:rPr>
          <w:rFonts w:ascii="Arial" w:eastAsiaTheme="minorHAnsi" w:hAnsi="Arial" w:cs="Arial"/>
          <w:sz w:val="22"/>
          <w:szCs w:val="22"/>
        </w:rPr>
      </w:pPr>
    </w:p>
    <w:p w14:paraId="6A1D2600"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CURRICULUM</w:t>
      </w:r>
    </w:p>
    <w:p w14:paraId="7B47B745"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Our curriculum across all subjects is designed on a 21</w:t>
      </w:r>
      <w:r w:rsidRPr="0071318D">
        <w:rPr>
          <w:rFonts w:ascii="Arial" w:eastAsiaTheme="minorHAnsi" w:hAnsi="Arial" w:cs="Arial"/>
          <w:sz w:val="22"/>
          <w:szCs w:val="22"/>
          <w:vertAlign w:val="superscript"/>
        </w:rPr>
        <w:t>st</w:t>
      </w:r>
      <w:r w:rsidRPr="0071318D">
        <w:rPr>
          <w:rFonts w:ascii="Arial" w:eastAsiaTheme="minorHAnsi" w:hAnsi="Arial" w:cs="Arial"/>
          <w:sz w:val="22"/>
          <w:szCs w:val="22"/>
        </w:rPr>
        <w:t xml:space="preserve"> Century Trivium.  In this way we aim to synthesise a progressive school culture with traditional </w:t>
      </w:r>
      <w:r w:rsidR="005509DF" w:rsidRPr="0071318D">
        <w:rPr>
          <w:rFonts w:ascii="Arial" w:eastAsiaTheme="minorHAnsi" w:hAnsi="Arial" w:cs="Arial"/>
          <w:sz w:val="22"/>
          <w:szCs w:val="22"/>
        </w:rPr>
        <w:t>teaching</w:t>
      </w:r>
      <w:r w:rsidRPr="0071318D">
        <w:rPr>
          <w:rFonts w:ascii="Arial" w:eastAsiaTheme="minorHAnsi" w:hAnsi="Arial" w:cs="Arial"/>
          <w:sz w:val="22"/>
          <w:szCs w:val="22"/>
        </w:rPr>
        <w:t xml:space="preserve"> methods.</w:t>
      </w:r>
    </w:p>
    <w:p w14:paraId="094EDA24" w14:textId="77777777" w:rsidR="00F773E1" w:rsidRPr="0071318D" w:rsidRDefault="00F773E1" w:rsidP="00CA4E13">
      <w:pPr>
        <w:rPr>
          <w:rFonts w:ascii="Arial" w:eastAsiaTheme="minorHAnsi" w:hAnsi="Arial" w:cs="Arial"/>
          <w:sz w:val="22"/>
          <w:szCs w:val="22"/>
        </w:rPr>
      </w:pPr>
    </w:p>
    <w:p w14:paraId="31134529"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lastRenderedPageBreak/>
        <w:t xml:space="preserve">We want </w:t>
      </w:r>
      <w:r w:rsidR="005509DF" w:rsidRPr="0071318D">
        <w:rPr>
          <w:rFonts w:ascii="Arial" w:eastAsiaTheme="minorHAnsi" w:hAnsi="Arial" w:cs="Arial"/>
          <w:sz w:val="22"/>
          <w:szCs w:val="22"/>
        </w:rPr>
        <w:t>to offer every child at Turton</w:t>
      </w:r>
      <w:r w:rsidRPr="0071318D">
        <w:rPr>
          <w:rFonts w:ascii="Arial" w:eastAsiaTheme="minorHAnsi" w:hAnsi="Arial" w:cs="Arial"/>
          <w:sz w:val="22"/>
          <w:szCs w:val="22"/>
        </w:rPr>
        <w:t xml:space="preserve"> the best education possible, working on the premise that the purpose of education is not solely to get a job, it is to help </w:t>
      </w:r>
      <w:r w:rsidR="005509DF" w:rsidRPr="0071318D">
        <w:rPr>
          <w:rFonts w:ascii="Arial" w:eastAsiaTheme="minorHAnsi" w:hAnsi="Arial" w:cs="Arial"/>
          <w:sz w:val="22"/>
          <w:szCs w:val="22"/>
        </w:rPr>
        <w:t>student</w:t>
      </w:r>
      <w:r w:rsidRPr="0071318D">
        <w:rPr>
          <w:rFonts w:ascii="Arial" w:eastAsiaTheme="minorHAnsi" w:hAnsi="Arial" w:cs="Arial"/>
          <w:sz w:val="22"/>
          <w:szCs w:val="22"/>
        </w:rPr>
        <w:t>s</w:t>
      </w:r>
      <w:r w:rsidR="005509DF" w:rsidRPr="0071318D">
        <w:rPr>
          <w:rFonts w:ascii="Arial" w:eastAsiaTheme="minorHAnsi" w:hAnsi="Arial" w:cs="Arial"/>
          <w:sz w:val="22"/>
          <w:szCs w:val="22"/>
        </w:rPr>
        <w:t xml:space="preserve"> </w:t>
      </w:r>
      <w:r w:rsidRPr="0071318D">
        <w:rPr>
          <w:rFonts w:ascii="Arial" w:eastAsiaTheme="minorHAnsi" w:hAnsi="Arial" w:cs="Arial"/>
          <w:sz w:val="22"/>
          <w:szCs w:val="22"/>
        </w:rPr>
        <w:t>thrive, to learn how to think, to become wise and learn about life and to understand life so that they can go on to lead a good life, a life of well-being.</w:t>
      </w:r>
    </w:p>
    <w:p w14:paraId="4B510492" w14:textId="77777777" w:rsidR="00F773E1" w:rsidRPr="0071318D" w:rsidRDefault="00F773E1" w:rsidP="00CA4E13">
      <w:pPr>
        <w:rPr>
          <w:rFonts w:ascii="Arial" w:eastAsiaTheme="minorHAnsi" w:hAnsi="Arial" w:cs="Arial"/>
          <w:sz w:val="16"/>
          <w:szCs w:val="16"/>
        </w:rPr>
      </w:pPr>
    </w:p>
    <w:p w14:paraId="7E29243C" w14:textId="77777777" w:rsidR="00CA4E13" w:rsidRPr="0071318D" w:rsidRDefault="00CA4E13" w:rsidP="009D5FE2">
      <w:pPr>
        <w:jc w:val="left"/>
        <w:rPr>
          <w:rFonts w:ascii="Arial" w:eastAsiaTheme="minorHAnsi" w:hAnsi="Arial" w:cs="Arial"/>
          <w:b/>
          <w:sz w:val="22"/>
          <w:szCs w:val="22"/>
        </w:rPr>
      </w:pPr>
      <w:r w:rsidRPr="0071318D">
        <w:rPr>
          <w:rFonts w:ascii="Arial" w:eastAsiaTheme="minorHAnsi" w:hAnsi="Arial" w:cs="Arial"/>
          <w:b/>
          <w:sz w:val="22"/>
          <w:szCs w:val="22"/>
        </w:rPr>
        <w:t>KEY STAGE 3</w:t>
      </w:r>
    </w:p>
    <w:p w14:paraId="0B6011C7" w14:textId="77777777" w:rsidR="00CA4E13"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Following the removal of National Curriculum levels, we have thoughtfully re-designed our KS3 curriculum with a focus on the three ways of the Trivium.  Each subject has carefully debated and discussed what is required at each key stage, then designed their curriculum in reverse from Year 13 to Year 7.  Each year includes a broad and deep educational experience that extends way beyond simply what is required at GCSE.</w:t>
      </w:r>
    </w:p>
    <w:p w14:paraId="7F96BC0E" w14:textId="77777777" w:rsidR="00F773E1" w:rsidRPr="0071318D" w:rsidRDefault="00F773E1" w:rsidP="00CA4E13">
      <w:pPr>
        <w:rPr>
          <w:rFonts w:ascii="Arial" w:eastAsiaTheme="minorHAnsi" w:hAnsi="Arial" w:cs="Arial"/>
          <w:sz w:val="16"/>
          <w:szCs w:val="16"/>
        </w:rPr>
      </w:pPr>
    </w:p>
    <w:p w14:paraId="54B97133"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 xml:space="preserve">Assessment in KS3 is predominantly formative, with end of year </w:t>
      </w:r>
      <w:r w:rsidR="005509DF" w:rsidRPr="0071318D">
        <w:rPr>
          <w:rFonts w:ascii="Arial" w:eastAsiaTheme="minorHAnsi" w:hAnsi="Arial" w:cs="Arial"/>
          <w:sz w:val="22"/>
          <w:szCs w:val="22"/>
        </w:rPr>
        <w:t>summative</w:t>
      </w:r>
      <w:r w:rsidRPr="0071318D">
        <w:rPr>
          <w:rFonts w:ascii="Arial" w:eastAsiaTheme="minorHAnsi" w:hAnsi="Arial" w:cs="Arial"/>
          <w:sz w:val="22"/>
          <w:szCs w:val="22"/>
        </w:rPr>
        <w:t xml:space="preserve"> tests that establish whether children are meeting age related expectations or not yet.</w:t>
      </w:r>
    </w:p>
    <w:p w14:paraId="6938A524" w14:textId="77777777" w:rsidR="00F773E1" w:rsidRPr="0071318D" w:rsidRDefault="00F773E1" w:rsidP="00CA4E13">
      <w:pPr>
        <w:rPr>
          <w:rFonts w:ascii="Arial" w:eastAsiaTheme="minorHAnsi" w:hAnsi="Arial" w:cs="Arial"/>
          <w:sz w:val="16"/>
          <w:szCs w:val="16"/>
        </w:rPr>
      </w:pPr>
    </w:p>
    <w:p w14:paraId="3D243A55"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The main aim in KS3 is the acquisition of knowledge and skills and the development of a strong work et</w:t>
      </w:r>
      <w:r w:rsidR="009A3CA6" w:rsidRPr="0071318D">
        <w:rPr>
          <w:rFonts w:ascii="Arial" w:eastAsiaTheme="minorHAnsi" w:hAnsi="Arial" w:cs="Arial"/>
          <w:sz w:val="22"/>
          <w:szCs w:val="22"/>
        </w:rPr>
        <w:t>hic and effective learning habits</w:t>
      </w:r>
      <w:r w:rsidRPr="0071318D">
        <w:rPr>
          <w:rFonts w:ascii="Arial" w:eastAsiaTheme="minorHAnsi" w:hAnsi="Arial" w:cs="Arial"/>
          <w:sz w:val="22"/>
          <w:szCs w:val="22"/>
        </w:rPr>
        <w:t>.</w:t>
      </w:r>
    </w:p>
    <w:p w14:paraId="31DEAA11" w14:textId="77777777" w:rsidR="00CA4E13" w:rsidRPr="0071318D" w:rsidRDefault="00CA4E13" w:rsidP="00CA4E13">
      <w:pPr>
        <w:rPr>
          <w:rFonts w:ascii="Arial" w:eastAsiaTheme="minorHAnsi" w:hAnsi="Arial" w:cs="Arial"/>
          <w:sz w:val="16"/>
          <w:szCs w:val="16"/>
        </w:rPr>
      </w:pPr>
    </w:p>
    <w:p w14:paraId="462F2A30"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KEY STAGE 4</w:t>
      </w:r>
    </w:p>
    <w:p w14:paraId="1A724F61"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At GCSE we offer a broad, balanced and academically challenging curriculum which prepares students well for their next steps.  Whereas in KS3 embedding the grammar (knowledge) elements of Triv</w:t>
      </w:r>
      <w:r w:rsidR="005509DF" w:rsidRPr="0071318D">
        <w:rPr>
          <w:rFonts w:ascii="Arial" w:eastAsiaTheme="minorHAnsi" w:hAnsi="Arial" w:cs="Arial"/>
          <w:sz w:val="22"/>
          <w:szCs w:val="22"/>
        </w:rPr>
        <w:t>i</w:t>
      </w:r>
      <w:r w:rsidRPr="0071318D">
        <w:rPr>
          <w:rFonts w:ascii="Arial" w:eastAsiaTheme="minorHAnsi" w:hAnsi="Arial" w:cs="Arial"/>
          <w:sz w:val="22"/>
          <w:szCs w:val="22"/>
        </w:rPr>
        <w:t>um predo</w:t>
      </w:r>
      <w:r w:rsidR="005509DF" w:rsidRPr="0071318D">
        <w:rPr>
          <w:rFonts w:ascii="Arial" w:eastAsiaTheme="minorHAnsi" w:hAnsi="Arial" w:cs="Arial"/>
          <w:sz w:val="22"/>
          <w:szCs w:val="22"/>
        </w:rPr>
        <w:t>mi</w:t>
      </w:r>
      <w:r w:rsidRPr="0071318D">
        <w:rPr>
          <w:rFonts w:ascii="Arial" w:eastAsiaTheme="minorHAnsi" w:hAnsi="Arial" w:cs="Arial"/>
          <w:sz w:val="22"/>
          <w:szCs w:val="22"/>
        </w:rPr>
        <w:t>nate</w:t>
      </w:r>
      <w:r w:rsidR="005509DF" w:rsidRPr="0071318D">
        <w:rPr>
          <w:rFonts w:ascii="Arial" w:eastAsiaTheme="minorHAnsi" w:hAnsi="Arial" w:cs="Arial"/>
          <w:sz w:val="22"/>
          <w:szCs w:val="22"/>
        </w:rPr>
        <w:t>s</w:t>
      </w:r>
      <w:r w:rsidRPr="0071318D">
        <w:rPr>
          <w:rFonts w:ascii="Arial" w:eastAsiaTheme="minorHAnsi" w:hAnsi="Arial" w:cs="Arial"/>
          <w:sz w:val="22"/>
          <w:szCs w:val="22"/>
        </w:rPr>
        <w:t xml:space="preserve">, in KS4 </w:t>
      </w:r>
      <w:r w:rsidR="005509DF" w:rsidRPr="0071318D">
        <w:rPr>
          <w:rFonts w:ascii="Arial" w:eastAsiaTheme="minorHAnsi" w:hAnsi="Arial" w:cs="Arial"/>
          <w:sz w:val="22"/>
          <w:szCs w:val="22"/>
        </w:rPr>
        <w:t>dialectical</w:t>
      </w:r>
      <w:r w:rsidRPr="0071318D">
        <w:rPr>
          <w:rFonts w:ascii="Arial" w:eastAsiaTheme="minorHAnsi" w:hAnsi="Arial" w:cs="Arial"/>
          <w:sz w:val="22"/>
          <w:szCs w:val="22"/>
        </w:rPr>
        <w:t xml:space="preserve"> teaching which helps students to develop as thinkers and </w:t>
      </w:r>
      <w:r w:rsidR="005509DF" w:rsidRPr="0071318D">
        <w:rPr>
          <w:rFonts w:ascii="Arial" w:eastAsiaTheme="minorHAnsi" w:hAnsi="Arial" w:cs="Arial"/>
          <w:sz w:val="22"/>
          <w:szCs w:val="22"/>
        </w:rPr>
        <w:t>philosophers</w:t>
      </w:r>
      <w:r w:rsidRPr="0071318D">
        <w:rPr>
          <w:rFonts w:ascii="Arial" w:eastAsiaTheme="minorHAnsi" w:hAnsi="Arial" w:cs="Arial"/>
          <w:sz w:val="22"/>
          <w:szCs w:val="22"/>
        </w:rPr>
        <w:t xml:space="preserve"> come</w:t>
      </w:r>
      <w:r w:rsidR="005509DF" w:rsidRPr="0071318D">
        <w:rPr>
          <w:rFonts w:ascii="Arial" w:eastAsiaTheme="minorHAnsi" w:hAnsi="Arial" w:cs="Arial"/>
          <w:sz w:val="22"/>
          <w:szCs w:val="22"/>
        </w:rPr>
        <w:t>s</w:t>
      </w:r>
      <w:r w:rsidRPr="0071318D">
        <w:rPr>
          <w:rFonts w:ascii="Arial" w:eastAsiaTheme="minorHAnsi" w:hAnsi="Arial" w:cs="Arial"/>
          <w:sz w:val="22"/>
          <w:szCs w:val="22"/>
        </w:rPr>
        <w:t xml:space="preserve"> </w:t>
      </w:r>
      <w:r w:rsidR="005509DF" w:rsidRPr="0071318D">
        <w:rPr>
          <w:rFonts w:ascii="Arial" w:eastAsiaTheme="minorHAnsi" w:hAnsi="Arial" w:cs="Arial"/>
          <w:sz w:val="22"/>
          <w:szCs w:val="22"/>
        </w:rPr>
        <w:t>to the fore.  Practice and self-discipline help prepare students well for their exams.</w:t>
      </w:r>
    </w:p>
    <w:p w14:paraId="2E5BEAD8" w14:textId="77777777" w:rsidR="00CA4E13" w:rsidRPr="0071318D" w:rsidRDefault="00CA4E13" w:rsidP="00CA4E13">
      <w:pPr>
        <w:rPr>
          <w:rFonts w:ascii="Arial" w:eastAsiaTheme="minorHAnsi" w:hAnsi="Arial" w:cs="Arial"/>
          <w:sz w:val="16"/>
          <w:szCs w:val="16"/>
        </w:rPr>
      </w:pPr>
    </w:p>
    <w:p w14:paraId="174D3990"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KEY STAGE 5</w:t>
      </w:r>
    </w:p>
    <w:p w14:paraId="08A5FBAB"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 Sixth Form offers a broad and rich range of A level subjects to our own students who stay on and to the significant number of external students who join us for the college years, as well as BTEC Business and our own Foundation Learning programme, not to mention a world of enrichment and extra-curricular opportunities.</w:t>
      </w:r>
    </w:p>
    <w:p w14:paraId="62B484FE" w14:textId="77777777" w:rsidR="00CA4E13" w:rsidRPr="0071318D" w:rsidRDefault="00CA4E13" w:rsidP="00CA4E13">
      <w:pPr>
        <w:rPr>
          <w:rFonts w:ascii="Arial" w:eastAsiaTheme="minorHAnsi" w:hAnsi="Arial" w:cs="Arial"/>
          <w:sz w:val="16"/>
          <w:szCs w:val="16"/>
        </w:rPr>
      </w:pPr>
    </w:p>
    <w:p w14:paraId="425EF51E"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ALL ARE WELCOME</w:t>
      </w:r>
    </w:p>
    <w:p w14:paraId="4FEE4881"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We are an open and collaborative school.  Openness, trust, honesty and integrity are essential to the way we work.  We encourage all students, staff, parents, governors, neighbours, employers and support agencies to become involved in school life.  We seek to be responsive rather than reactive.  Students, parents and staff know they can come to talk to us at any time to discuss problems and make suggestions.</w:t>
      </w:r>
    </w:p>
    <w:p w14:paraId="03605715" w14:textId="77777777" w:rsidR="00CA4E13" w:rsidRPr="0071318D" w:rsidRDefault="00CA4E13" w:rsidP="00CA4E13">
      <w:pPr>
        <w:rPr>
          <w:rFonts w:ascii="Arial" w:eastAsiaTheme="minorHAnsi" w:hAnsi="Arial" w:cs="Arial"/>
          <w:sz w:val="16"/>
          <w:szCs w:val="16"/>
        </w:rPr>
      </w:pPr>
    </w:p>
    <w:p w14:paraId="21F9686B"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 xml:space="preserve">Turton is a very hardworking, fast moving and forward thinking school.  </w:t>
      </w:r>
      <w:r w:rsidR="005802BC" w:rsidRPr="0071318D">
        <w:rPr>
          <w:rFonts w:ascii="Arial" w:eastAsiaTheme="minorHAnsi" w:hAnsi="Arial" w:cs="Arial"/>
          <w:sz w:val="22"/>
          <w:szCs w:val="22"/>
        </w:rPr>
        <w:t>F</w:t>
      </w:r>
      <w:r w:rsidRPr="0071318D">
        <w:rPr>
          <w:rFonts w:ascii="Arial" w:eastAsiaTheme="minorHAnsi" w:hAnsi="Arial" w:cs="Arial"/>
          <w:sz w:val="22"/>
          <w:szCs w:val="22"/>
        </w:rPr>
        <w:t>or those seeking the challenge of providing the very best learning opportunities, while nurturing attitudes of compassion, consideration, independence and resilience in the next generation, Turton is an extremely rewarding place to work.</w:t>
      </w:r>
    </w:p>
    <w:p w14:paraId="782795A7" w14:textId="77777777" w:rsidR="00CA4E13" w:rsidRPr="0071318D" w:rsidRDefault="00CA4E13" w:rsidP="00CA4E13">
      <w:pPr>
        <w:rPr>
          <w:rFonts w:ascii="Arial" w:eastAsiaTheme="minorHAnsi" w:hAnsi="Arial" w:cs="Arial"/>
          <w:sz w:val="16"/>
          <w:szCs w:val="16"/>
        </w:rPr>
      </w:pPr>
    </w:p>
    <w:p w14:paraId="21A51E22"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sz w:val="22"/>
          <w:szCs w:val="22"/>
        </w:rPr>
        <w:t>If you find the Turton Touchstones and the job information which follow of interest and you feel that you would like to come and make a contribution to our future development, then we will be pleased to hear from you.</w:t>
      </w:r>
    </w:p>
    <w:p w14:paraId="5681B892" w14:textId="77777777" w:rsidR="00CA4E13" w:rsidRPr="0071318D" w:rsidRDefault="00CA4E13" w:rsidP="00CA4E13">
      <w:pPr>
        <w:rPr>
          <w:rFonts w:ascii="Arial" w:eastAsiaTheme="minorHAnsi" w:hAnsi="Arial" w:cs="Arial"/>
          <w:sz w:val="16"/>
          <w:szCs w:val="16"/>
        </w:rPr>
      </w:pPr>
    </w:p>
    <w:p w14:paraId="4992980C"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May we take this opportunity to thank you for your interest and wish you well in this and any future applications.</w:t>
      </w:r>
    </w:p>
    <w:p w14:paraId="17DFEA7D" w14:textId="77777777" w:rsidR="00D655E6" w:rsidRPr="0071318D" w:rsidRDefault="00D655E6" w:rsidP="00CA4E13">
      <w:pPr>
        <w:rPr>
          <w:rFonts w:ascii="Arial" w:eastAsiaTheme="minorHAnsi" w:hAnsi="Arial" w:cs="Arial"/>
          <w:sz w:val="16"/>
          <w:szCs w:val="16"/>
        </w:rPr>
      </w:pPr>
    </w:p>
    <w:p w14:paraId="043386FE" w14:textId="77777777" w:rsidR="00D655E6" w:rsidRPr="0071318D" w:rsidRDefault="00D655E6" w:rsidP="00CA4E13">
      <w:pPr>
        <w:rPr>
          <w:rFonts w:ascii="Arial" w:eastAsiaTheme="minorHAnsi" w:hAnsi="Arial" w:cs="Arial"/>
          <w:sz w:val="22"/>
          <w:szCs w:val="22"/>
        </w:rPr>
      </w:pPr>
      <w:r w:rsidRPr="0071318D">
        <w:rPr>
          <w:rFonts w:ascii="Arial" w:eastAsiaTheme="minorHAnsi" w:hAnsi="Arial" w:cs="Arial"/>
          <w:sz w:val="22"/>
          <w:szCs w:val="22"/>
        </w:rPr>
        <w:t>Best Regards</w:t>
      </w:r>
    </w:p>
    <w:p w14:paraId="47CE7FFC" w14:textId="77777777" w:rsidR="0071318D" w:rsidRDefault="0071318D" w:rsidP="00CA4E13">
      <w:pPr>
        <w:rPr>
          <w:rFonts w:ascii="Arial" w:eastAsiaTheme="minorHAnsi" w:hAnsi="Arial" w:cs="Arial"/>
          <w:sz w:val="22"/>
          <w:szCs w:val="22"/>
        </w:rPr>
      </w:pPr>
    </w:p>
    <w:p w14:paraId="5810CBD9"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Sam Gorse</w:t>
      </w:r>
    </w:p>
    <w:p w14:paraId="176933DA"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sz w:val="22"/>
          <w:szCs w:val="22"/>
        </w:rPr>
        <w:t>Headteacher</w:t>
      </w:r>
    </w:p>
    <w:p w14:paraId="39F6FAE0" w14:textId="77777777" w:rsidR="007A4FDD" w:rsidRDefault="00DD287A" w:rsidP="0071318D">
      <w:pPr>
        <w:jc w:val="right"/>
        <w:rPr>
          <w:rFonts w:ascii="Arial" w:eastAsiaTheme="minorHAnsi" w:hAnsi="Arial" w:cs="Arial"/>
          <w:sz w:val="22"/>
          <w:szCs w:val="22"/>
        </w:rPr>
      </w:pPr>
      <w:r>
        <w:rPr>
          <w:rFonts w:ascii="Arial" w:eastAsiaTheme="minorHAnsi" w:hAnsi="Arial" w:cs="Arial"/>
          <w:sz w:val="22"/>
          <w:szCs w:val="22"/>
        </w:rPr>
        <w:t>September</w:t>
      </w:r>
      <w:r w:rsidR="0071318D" w:rsidRPr="0071318D">
        <w:rPr>
          <w:rFonts w:ascii="Arial" w:eastAsiaTheme="minorHAnsi" w:hAnsi="Arial" w:cs="Arial"/>
          <w:sz w:val="22"/>
          <w:szCs w:val="22"/>
        </w:rPr>
        <w:t xml:space="preserve"> 2017</w:t>
      </w:r>
    </w:p>
    <w:p w14:paraId="5303448E" w14:textId="77777777" w:rsidR="007A4FDD" w:rsidRPr="007A4FDD" w:rsidRDefault="007A4FDD" w:rsidP="007A4FDD">
      <w:pPr>
        <w:jc w:val="center"/>
        <w:rPr>
          <w:rFonts w:ascii="Arial" w:eastAsiaTheme="minorHAnsi" w:hAnsi="Arial" w:cs="Arial"/>
          <w:sz w:val="22"/>
          <w:szCs w:val="22"/>
        </w:rPr>
      </w:pPr>
      <w:r>
        <w:rPr>
          <w:rFonts w:ascii="Arial" w:eastAsiaTheme="minorHAnsi" w:hAnsi="Arial" w:cs="Arial"/>
          <w:sz w:val="22"/>
          <w:szCs w:val="22"/>
        </w:rPr>
        <w:br w:type="page"/>
      </w:r>
      <w:r w:rsidRPr="007A4FDD">
        <w:rPr>
          <w:rFonts w:ascii="Arial" w:hAnsi="Arial" w:cs="Arial"/>
        </w:rPr>
        <w:lastRenderedPageBreak/>
        <w:t>How the Touchstones look in everyday professional practice</w:t>
      </w:r>
    </w:p>
    <w:tbl>
      <w:tblPr>
        <w:tblStyle w:val="TableGrid"/>
        <w:tblW w:w="0" w:type="auto"/>
        <w:tblLook w:val="04A0" w:firstRow="1" w:lastRow="0" w:firstColumn="1" w:lastColumn="0" w:noHBand="0" w:noVBand="1"/>
      </w:tblPr>
      <w:tblGrid>
        <w:gridCol w:w="3005"/>
        <w:gridCol w:w="3005"/>
        <w:gridCol w:w="3006"/>
      </w:tblGrid>
      <w:tr w:rsidR="007A4FDD" w14:paraId="2369A434" w14:textId="77777777" w:rsidTr="00F325BA">
        <w:tc>
          <w:tcPr>
            <w:tcW w:w="3005" w:type="dxa"/>
          </w:tcPr>
          <w:p w14:paraId="3F69EBFB" w14:textId="77777777" w:rsidR="007A4FDD" w:rsidRDefault="007A4FDD" w:rsidP="00F325BA">
            <w:pPr>
              <w:jc w:val="center"/>
              <w:rPr>
                <w:rFonts w:ascii="Arial" w:hAnsi="Arial" w:cs="Arial"/>
                <w:b/>
                <w:szCs w:val="24"/>
              </w:rPr>
            </w:pPr>
          </w:p>
          <w:p w14:paraId="5D8EC157" w14:textId="77777777" w:rsidR="007A4FDD" w:rsidRDefault="007A4FDD" w:rsidP="00F325BA">
            <w:pPr>
              <w:jc w:val="center"/>
              <w:rPr>
                <w:rFonts w:ascii="Arial" w:hAnsi="Arial" w:cs="Arial"/>
                <w:b/>
                <w:szCs w:val="24"/>
              </w:rPr>
            </w:pPr>
            <w:r w:rsidRPr="005D2C9F">
              <w:rPr>
                <w:rFonts w:ascii="Arial" w:hAnsi="Arial" w:cs="Arial"/>
                <w:b/>
                <w:szCs w:val="24"/>
              </w:rPr>
              <w:t>Touchstone</w:t>
            </w:r>
          </w:p>
          <w:p w14:paraId="489C198C" w14:textId="77777777" w:rsidR="007A4FDD" w:rsidRPr="005D2C9F" w:rsidRDefault="007A4FDD" w:rsidP="00F325BA">
            <w:pPr>
              <w:jc w:val="center"/>
              <w:rPr>
                <w:rFonts w:ascii="Arial" w:hAnsi="Arial" w:cs="Arial"/>
                <w:b/>
                <w:szCs w:val="24"/>
              </w:rPr>
            </w:pPr>
          </w:p>
        </w:tc>
        <w:tc>
          <w:tcPr>
            <w:tcW w:w="3005" w:type="dxa"/>
          </w:tcPr>
          <w:p w14:paraId="278CDBC3" w14:textId="77777777" w:rsidR="007A4FDD" w:rsidRDefault="007A4FDD" w:rsidP="00F325BA">
            <w:pPr>
              <w:jc w:val="center"/>
              <w:rPr>
                <w:rFonts w:ascii="Arial" w:hAnsi="Arial" w:cs="Arial"/>
                <w:b/>
                <w:szCs w:val="24"/>
              </w:rPr>
            </w:pPr>
          </w:p>
          <w:p w14:paraId="61D7A1C1" w14:textId="77777777" w:rsidR="007A4FDD" w:rsidRPr="005D2C9F" w:rsidRDefault="007A4FDD" w:rsidP="00F325BA">
            <w:pPr>
              <w:jc w:val="center"/>
              <w:rPr>
                <w:rFonts w:ascii="Arial" w:hAnsi="Arial" w:cs="Arial"/>
                <w:b/>
                <w:szCs w:val="24"/>
              </w:rPr>
            </w:pPr>
            <w:r w:rsidRPr="005D2C9F">
              <w:rPr>
                <w:rFonts w:ascii="Arial" w:hAnsi="Arial" w:cs="Arial"/>
                <w:b/>
                <w:szCs w:val="24"/>
              </w:rPr>
              <w:t>Description</w:t>
            </w:r>
          </w:p>
        </w:tc>
        <w:tc>
          <w:tcPr>
            <w:tcW w:w="3006" w:type="dxa"/>
          </w:tcPr>
          <w:p w14:paraId="286541C1" w14:textId="77777777" w:rsidR="007A4FDD" w:rsidRDefault="007A4FDD" w:rsidP="00F325BA">
            <w:pPr>
              <w:jc w:val="center"/>
              <w:rPr>
                <w:rFonts w:ascii="Arial" w:hAnsi="Arial" w:cs="Arial"/>
                <w:b/>
                <w:szCs w:val="24"/>
              </w:rPr>
            </w:pPr>
          </w:p>
          <w:p w14:paraId="4F985E62" w14:textId="77777777" w:rsidR="007A4FDD" w:rsidRPr="005D2C9F" w:rsidRDefault="007A4FDD" w:rsidP="00F325BA">
            <w:pPr>
              <w:jc w:val="center"/>
              <w:rPr>
                <w:rFonts w:ascii="Arial" w:hAnsi="Arial" w:cs="Arial"/>
                <w:b/>
                <w:szCs w:val="24"/>
              </w:rPr>
            </w:pPr>
            <w:r w:rsidRPr="005D2C9F">
              <w:rPr>
                <w:rFonts w:ascii="Arial" w:hAnsi="Arial" w:cs="Arial"/>
                <w:b/>
                <w:szCs w:val="24"/>
              </w:rPr>
              <w:t>Skills</w:t>
            </w:r>
          </w:p>
        </w:tc>
      </w:tr>
      <w:tr w:rsidR="007A4FDD" w14:paraId="46ED28A7" w14:textId="77777777" w:rsidTr="00F325BA">
        <w:tc>
          <w:tcPr>
            <w:tcW w:w="3005" w:type="dxa"/>
          </w:tcPr>
          <w:p w14:paraId="26CD2720" w14:textId="77777777" w:rsidR="007A4FDD" w:rsidRPr="005D2C9F" w:rsidRDefault="007A4FDD" w:rsidP="00F325BA">
            <w:pPr>
              <w:rPr>
                <w:rFonts w:ascii="Arial" w:hAnsi="Arial" w:cs="Arial"/>
                <w:szCs w:val="24"/>
              </w:rPr>
            </w:pPr>
            <w:r w:rsidRPr="005D2C9F">
              <w:rPr>
                <w:rFonts w:ascii="Arial" w:hAnsi="Arial" w:cs="Arial"/>
                <w:szCs w:val="24"/>
              </w:rPr>
              <w:t>Relatedness</w:t>
            </w:r>
          </w:p>
        </w:tc>
        <w:tc>
          <w:tcPr>
            <w:tcW w:w="3005" w:type="dxa"/>
          </w:tcPr>
          <w:p w14:paraId="2762AE00" w14:textId="77777777" w:rsidR="007A4FDD" w:rsidRDefault="007A4FDD" w:rsidP="00F325BA">
            <w:pPr>
              <w:rPr>
                <w:rFonts w:ascii="Arial" w:hAnsi="Arial" w:cs="Arial"/>
                <w:szCs w:val="24"/>
              </w:rPr>
            </w:pPr>
            <w:r w:rsidRPr="005D2C9F">
              <w:rPr>
                <w:rFonts w:ascii="Arial" w:hAnsi="Arial" w:cs="Arial"/>
                <w:szCs w:val="24"/>
              </w:rPr>
              <w:t>Quality of relationships and how the</w:t>
            </w:r>
            <w:r>
              <w:rPr>
                <w:rFonts w:ascii="Arial" w:hAnsi="Arial" w:cs="Arial"/>
                <w:szCs w:val="24"/>
              </w:rPr>
              <w:t>s</w:t>
            </w:r>
            <w:r w:rsidRPr="005D2C9F">
              <w:rPr>
                <w:rFonts w:ascii="Arial" w:hAnsi="Arial" w:cs="Arial"/>
                <w:szCs w:val="24"/>
              </w:rPr>
              <w:t>e impact on learning and development; the connectedness of staff and students to our ethos.</w:t>
            </w:r>
          </w:p>
          <w:p w14:paraId="0FB9F265" w14:textId="77777777" w:rsidR="007A4FDD" w:rsidRPr="005D2C9F" w:rsidRDefault="007A4FDD" w:rsidP="00F325BA">
            <w:pPr>
              <w:rPr>
                <w:rFonts w:ascii="Arial" w:hAnsi="Arial" w:cs="Arial"/>
                <w:szCs w:val="24"/>
              </w:rPr>
            </w:pPr>
          </w:p>
        </w:tc>
        <w:tc>
          <w:tcPr>
            <w:tcW w:w="3006" w:type="dxa"/>
          </w:tcPr>
          <w:p w14:paraId="6B94CF9A" w14:textId="77777777" w:rsidR="007A4FDD" w:rsidRPr="005D2C9F" w:rsidRDefault="007A4FDD" w:rsidP="00F325BA">
            <w:pPr>
              <w:rPr>
                <w:rFonts w:ascii="Arial" w:hAnsi="Arial" w:cs="Arial"/>
                <w:szCs w:val="24"/>
              </w:rPr>
            </w:pPr>
            <w:r w:rsidRPr="005D2C9F">
              <w:rPr>
                <w:rFonts w:ascii="Arial" w:hAnsi="Arial" w:cs="Arial"/>
                <w:szCs w:val="24"/>
              </w:rPr>
              <w:t>Collaboration, influence, empathy and understanding.</w:t>
            </w:r>
          </w:p>
        </w:tc>
      </w:tr>
      <w:tr w:rsidR="007A4FDD" w14:paraId="2E865C44" w14:textId="77777777" w:rsidTr="00F325BA">
        <w:tc>
          <w:tcPr>
            <w:tcW w:w="3005" w:type="dxa"/>
          </w:tcPr>
          <w:p w14:paraId="133D631D" w14:textId="77777777" w:rsidR="007A4FDD" w:rsidRPr="005D2C9F" w:rsidRDefault="007A4FDD" w:rsidP="00F325BA">
            <w:pPr>
              <w:rPr>
                <w:rFonts w:ascii="Arial" w:hAnsi="Arial" w:cs="Arial"/>
                <w:szCs w:val="24"/>
              </w:rPr>
            </w:pPr>
            <w:r w:rsidRPr="005D2C9F">
              <w:rPr>
                <w:rFonts w:ascii="Arial" w:hAnsi="Arial" w:cs="Arial"/>
                <w:szCs w:val="24"/>
              </w:rPr>
              <w:t>Community and Belonging</w:t>
            </w:r>
          </w:p>
        </w:tc>
        <w:tc>
          <w:tcPr>
            <w:tcW w:w="3005" w:type="dxa"/>
          </w:tcPr>
          <w:p w14:paraId="35101E36" w14:textId="77777777" w:rsidR="007A4FDD" w:rsidRPr="005D2C9F" w:rsidRDefault="007A4FDD" w:rsidP="00F325BA">
            <w:pPr>
              <w:rPr>
                <w:rFonts w:ascii="Arial" w:hAnsi="Arial" w:cs="Arial"/>
                <w:szCs w:val="24"/>
              </w:rPr>
            </w:pPr>
            <w:r w:rsidRPr="005D2C9F">
              <w:rPr>
                <w:rFonts w:ascii="Arial" w:hAnsi="Arial" w:cs="Arial"/>
                <w:szCs w:val="24"/>
              </w:rPr>
              <w:t>Shared purpose and collective spirit, safety and a sense of belonging, learning through community service.</w:t>
            </w:r>
          </w:p>
        </w:tc>
        <w:tc>
          <w:tcPr>
            <w:tcW w:w="3006" w:type="dxa"/>
          </w:tcPr>
          <w:p w14:paraId="4663CCD1" w14:textId="77777777" w:rsidR="007A4FDD" w:rsidRDefault="007A4FDD" w:rsidP="00F325BA">
            <w:pPr>
              <w:rPr>
                <w:rFonts w:ascii="Arial" w:hAnsi="Arial" w:cs="Arial"/>
                <w:szCs w:val="24"/>
              </w:rPr>
            </w:pPr>
            <w:r w:rsidRPr="005D2C9F">
              <w:rPr>
                <w:rFonts w:ascii="Arial" w:hAnsi="Arial" w:cs="Arial"/>
                <w:szCs w:val="24"/>
              </w:rPr>
              <w:t>Group problem solving, conflict resolution, effective communication, stress management, negotiation and compromise.</w:t>
            </w:r>
          </w:p>
          <w:p w14:paraId="7DB54789" w14:textId="77777777" w:rsidR="007A4FDD" w:rsidRPr="005D2C9F" w:rsidRDefault="007A4FDD" w:rsidP="00F325BA">
            <w:pPr>
              <w:rPr>
                <w:rFonts w:ascii="Arial" w:hAnsi="Arial" w:cs="Arial"/>
                <w:szCs w:val="24"/>
              </w:rPr>
            </w:pPr>
          </w:p>
        </w:tc>
      </w:tr>
      <w:tr w:rsidR="007A4FDD" w14:paraId="2799B513" w14:textId="77777777" w:rsidTr="00F325BA">
        <w:tc>
          <w:tcPr>
            <w:tcW w:w="3005" w:type="dxa"/>
          </w:tcPr>
          <w:p w14:paraId="738E5C2A" w14:textId="77777777" w:rsidR="007A4FDD" w:rsidRPr="005D2C9F" w:rsidRDefault="007A4FDD" w:rsidP="00F325BA">
            <w:pPr>
              <w:rPr>
                <w:rFonts w:ascii="Arial" w:hAnsi="Arial" w:cs="Arial"/>
                <w:szCs w:val="24"/>
              </w:rPr>
            </w:pPr>
            <w:r w:rsidRPr="005D2C9F">
              <w:rPr>
                <w:rFonts w:ascii="Arial" w:hAnsi="Arial" w:cs="Arial"/>
                <w:szCs w:val="24"/>
              </w:rPr>
              <w:t>Creativity &amp; Expression</w:t>
            </w:r>
          </w:p>
        </w:tc>
        <w:tc>
          <w:tcPr>
            <w:tcW w:w="3005" w:type="dxa"/>
          </w:tcPr>
          <w:p w14:paraId="3772B1B1" w14:textId="77777777" w:rsidR="007A4FDD" w:rsidRDefault="007A4FDD" w:rsidP="00F325BA">
            <w:pPr>
              <w:rPr>
                <w:rFonts w:ascii="Arial" w:hAnsi="Arial" w:cs="Arial"/>
                <w:szCs w:val="24"/>
              </w:rPr>
            </w:pPr>
            <w:r w:rsidRPr="005D2C9F">
              <w:rPr>
                <w:rFonts w:ascii="Arial" w:hAnsi="Arial" w:cs="Arial"/>
                <w:szCs w:val="24"/>
              </w:rPr>
              <w:t>Developing character, enabling students to explore talents and skills, to cre</w:t>
            </w:r>
            <w:r>
              <w:rPr>
                <w:rFonts w:ascii="Arial" w:hAnsi="Arial" w:cs="Arial"/>
                <w:szCs w:val="24"/>
              </w:rPr>
              <w:t>a</w:t>
            </w:r>
            <w:r w:rsidRPr="005D2C9F">
              <w:rPr>
                <w:rFonts w:ascii="Arial" w:hAnsi="Arial" w:cs="Arial"/>
                <w:szCs w:val="24"/>
              </w:rPr>
              <w:t>t</w:t>
            </w:r>
            <w:r>
              <w:rPr>
                <w:rFonts w:ascii="Arial" w:hAnsi="Arial" w:cs="Arial"/>
                <w:szCs w:val="24"/>
              </w:rPr>
              <w:t>e</w:t>
            </w:r>
            <w:r w:rsidRPr="005D2C9F">
              <w:rPr>
                <w:rFonts w:ascii="Arial" w:hAnsi="Arial" w:cs="Arial"/>
                <w:szCs w:val="24"/>
              </w:rPr>
              <w:t xml:space="preserve"> themselves and express themselves positively.</w:t>
            </w:r>
          </w:p>
          <w:p w14:paraId="4617A5A6" w14:textId="77777777" w:rsidR="007A4FDD" w:rsidRPr="005D2C9F" w:rsidRDefault="007A4FDD" w:rsidP="00F325BA">
            <w:pPr>
              <w:rPr>
                <w:rFonts w:ascii="Arial" w:hAnsi="Arial" w:cs="Arial"/>
                <w:szCs w:val="24"/>
              </w:rPr>
            </w:pPr>
          </w:p>
        </w:tc>
        <w:tc>
          <w:tcPr>
            <w:tcW w:w="3006" w:type="dxa"/>
          </w:tcPr>
          <w:p w14:paraId="143A9CB0" w14:textId="77777777" w:rsidR="007A4FDD" w:rsidRPr="005D2C9F" w:rsidRDefault="007A4FDD" w:rsidP="00F325BA">
            <w:pPr>
              <w:rPr>
                <w:rFonts w:ascii="Arial" w:hAnsi="Arial" w:cs="Arial"/>
                <w:szCs w:val="24"/>
              </w:rPr>
            </w:pPr>
            <w:r w:rsidRPr="005D2C9F">
              <w:rPr>
                <w:rFonts w:ascii="Arial" w:hAnsi="Arial" w:cs="Arial"/>
                <w:szCs w:val="24"/>
              </w:rPr>
              <w:t>Curiosity, resilience, risk-taking, imagination, giving and receiving feedback.</w:t>
            </w:r>
          </w:p>
        </w:tc>
      </w:tr>
      <w:tr w:rsidR="007A4FDD" w14:paraId="6C2FF10C" w14:textId="77777777" w:rsidTr="00F325BA">
        <w:tc>
          <w:tcPr>
            <w:tcW w:w="3005" w:type="dxa"/>
          </w:tcPr>
          <w:p w14:paraId="4EC46907" w14:textId="77777777" w:rsidR="007A4FDD" w:rsidRPr="005D2C9F" w:rsidRDefault="007A4FDD" w:rsidP="00F325BA">
            <w:pPr>
              <w:rPr>
                <w:rFonts w:ascii="Arial" w:hAnsi="Arial" w:cs="Arial"/>
                <w:szCs w:val="24"/>
              </w:rPr>
            </w:pPr>
            <w:r w:rsidRPr="005D2C9F">
              <w:rPr>
                <w:rFonts w:ascii="Arial" w:hAnsi="Arial" w:cs="Arial"/>
                <w:szCs w:val="24"/>
              </w:rPr>
              <w:t>Self-awareness</w:t>
            </w:r>
          </w:p>
        </w:tc>
        <w:tc>
          <w:tcPr>
            <w:tcW w:w="3005" w:type="dxa"/>
          </w:tcPr>
          <w:p w14:paraId="5FFE0430" w14:textId="77777777" w:rsidR="007A4FDD" w:rsidRDefault="007A4FDD" w:rsidP="00F325BA">
            <w:pPr>
              <w:rPr>
                <w:rFonts w:ascii="Arial" w:hAnsi="Arial" w:cs="Arial"/>
                <w:szCs w:val="24"/>
              </w:rPr>
            </w:pPr>
            <w:r w:rsidRPr="005D2C9F">
              <w:rPr>
                <w:rFonts w:ascii="Arial" w:hAnsi="Arial" w:cs="Arial"/>
                <w:szCs w:val="24"/>
              </w:rPr>
              <w:t>Inter-personal skills and attitudes needed to ac</w:t>
            </w:r>
            <w:r>
              <w:rPr>
                <w:rFonts w:ascii="Arial" w:hAnsi="Arial" w:cs="Arial"/>
                <w:szCs w:val="24"/>
              </w:rPr>
              <w:t>h</w:t>
            </w:r>
            <w:r w:rsidRPr="005D2C9F">
              <w:rPr>
                <w:rFonts w:ascii="Arial" w:hAnsi="Arial" w:cs="Arial"/>
                <w:szCs w:val="24"/>
              </w:rPr>
              <w:t>ieve well-being, personal development and positive relationships.</w:t>
            </w:r>
          </w:p>
          <w:p w14:paraId="2EF38CB1" w14:textId="77777777" w:rsidR="007A4FDD" w:rsidRPr="005D2C9F" w:rsidRDefault="007A4FDD" w:rsidP="00F325BA">
            <w:pPr>
              <w:rPr>
                <w:rFonts w:ascii="Arial" w:hAnsi="Arial" w:cs="Arial"/>
                <w:szCs w:val="24"/>
              </w:rPr>
            </w:pPr>
          </w:p>
        </w:tc>
        <w:tc>
          <w:tcPr>
            <w:tcW w:w="3006" w:type="dxa"/>
          </w:tcPr>
          <w:p w14:paraId="50692151" w14:textId="77777777" w:rsidR="007A4FDD" w:rsidRPr="005D2C9F" w:rsidRDefault="007A4FDD" w:rsidP="00F325BA">
            <w:pPr>
              <w:rPr>
                <w:rFonts w:ascii="Arial" w:hAnsi="Arial" w:cs="Arial"/>
                <w:szCs w:val="24"/>
              </w:rPr>
            </w:pPr>
            <w:r w:rsidRPr="005D2C9F">
              <w:rPr>
                <w:rFonts w:ascii="Arial" w:hAnsi="Arial" w:cs="Arial"/>
                <w:szCs w:val="24"/>
              </w:rPr>
              <w:t>Social ability, optimism, dignity, negotiating solutions, organising groups.</w:t>
            </w:r>
          </w:p>
        </w:tc>
      </w:tr>
      <w:tr w:rsidR="007A4FDD" w14:paraId="59F2C0AB" w14:textId="77777777" w:rsidTr="00F325BA">
        <w:tc>
          <w:tcPr>
            <w:tcW w:w="3005" w:type="dxa"/>
          </w:tcPr>
          <w:p w14:paraId="063F4449" w14:textId="77777777" w:rsidR="007A4FDD" w:rsidRPr="005D2C9F" w:rsidRDefault="007A4FDD" w:rsidP="00F325BA">
            <w:pPr>
              <w:rPr>
                <w:rFonts w:ascii="Arial" w:hAnsi="Arial" w:cs="Arial"/>
                <w:szCs w:val="24"/>
              </w:rPr>
            </w:pPr>
            <w:r w:rsidRPr="005D2C9F">
              <w:rPr>
                <w:rFonts w:ascii="Arial" w:hAnsi="Arial" w:cs="Arial"/>
                <w:szCs w:val="24"/>
              </w:rPr>
              <w:t>Seeing the good in others.</w:t>
            </w:r>
          </w:p>
        </w:tc>
        <w:tc>
          <w:tcPr>
            <w:tcW w:w="3005" w:type="dxa"/>
          </w:tcPr>
          <w:p w14:paraId="442B5FCA" w14:textId="77777777" w:rsidR="007A4FDD" w:rsidRDefault="007A4FDD" w:rsidP="00F325BA">
            <w:pPr>
              <w:rPr>
                <w:rFonts w:ascii="Arial" w:hAnsi="Arial" w:cs="Arial"/>
                <w:szCs w:val="24"/>
              </w:rPr>
            </w:pPr>
            <w:r w:rsidRPr="005D2C9F">
              <w:rPr>
                <w:rFonts w:ascii="Arial" w:hAnsi="Arial" w:cs="Arial"/>
                <w:szCs w:val="24"/>
              </w:rPr>
              <w:t>Investment in staff and students, developing a professional learning culture.</w:t>
            </w:r>
          </w:p>
          <w:p w14:paraId="4F0695DC" w14:textId="77777777" w:rsidR="007A4FDD" w:rsidRPr="005D2C9F" w:rsidRDefault="007A4FDD" w:rsidP="00F325BA">
            <w:pPr>
              <w:rPr>
                <w:rFonts w:ascii="Arial" w:hAnsi="Arial" w:cs="Arial"/>
                <w:szCs w:val="24"/>
              </w:rPr>
            </w:pPr>
          </w:p>
        </w:tc>
        <w:tc>
          <w:tcPr>
            <w:tcW w:w="3006" w:type="dxa"/>
          </w:tcPr>
          <w:p w14:paraId="4AAFEBB8" w14:textId="77777777" w:rsidR="007A4FDD" w:rsidRPr="005D2C9F" w:rsidRDefault="007A4FDD" w:rsidP="00F325BA">
            <w:pPr>
              <w:rPr>
                <w:rFonts w:ascii="Arial" w:hAnsi="Arial" w:cs="Arial"/>
                <w:szCs w:val="24"/>
              </w:rPr>
            </w:pPr>
            <w:r w:rsidRPr="005D2C9F">
              <w:rPr>
                <w:rFonts w:ascii="Arial" w:hAnsi="Arial" w:cs="Arial"/>
                <w:szCs w:val="24"/>
              </w:rPr>
              <w:t>Trust, respect, compassion, empowering others, collegiality.</w:t>
            </w:r>
          </w:p>
        </w:tc>
      </w:tr>
      <w:tr w:rsidR="007A4FDD" w14:paraId="26845654" w14:textId="77777777" w:rsidTr="00F325BA">
        <w:tc>
          <w:tcPr>
            <w:tcW w:w="3005" w:type="dxa"/>
          </w:tcPr>
          <w:p w14:paraId="50D63D42" w14:textId="77777777" w:rsidR="007A4FDD" w:rsidRPr="005D2C9F" w:rsidRDefault="007A4FDD" w:rsidP="00F325BA">
            <w:pPr>
              <w:rPr>
                <w:rFonts w:ascii="Arial" w:hAnsi="Arial" w:cs="Arial"/>
                <w:szCs w:val="24"/>
              </w:rPr>
            </w:pPr>
            <w:r w:rsidRPr="005D2C9F">
              <w:rPr>
                <w:rFonts w:ascii="Arial" w:hAnsi="Arial" w:cs="Arial"/>
                <w:szCs w:val="24"/>
              </w:rPr>
              <w:t>Knowledge and wisdom</w:t>
            </w:r>
          </w:p>
        </w:tc>
        <w:tc>
          <w:tcPr>
            <w:tcW w:w="3005" w:type="dxa"/>
          </w:tcPr>
          <w:p w14:paraId="45F8DE59" w14:textId="77777777" w:rsidR="007A4FDD" w:rsidRPr="005D2C9F" w:rsidRDefault="007A4FDD" w:rsidP="00F325BA">
            <w:pPr>
              <w:rPr>
                <w:rFonts w:ascii="Arial" w:hAnsi="Arial" w:cs="Arial"/>
                <w:szCs w:val="24"/>
              </w:rPr>
            </w:pPr>
            <w:r w:rsidRPr="005D2C9F">
              <w:rPr>
                <w:rFonts w:ascii="Arial" w:hAnsi="Arial" w:cs="Arial"/>
                <w:szCs w:val="24"/>
              </w:rPr>
              <w:t>Developing a love of learning, becoming a good scholar and gaining a deep understanding alongside developing virtue and character.</w:t>
            </w:r>
          </w:p>
        </w:tc>
        <w:tc>
          <w:tcPr>
            <w:tcW w:w="3006" w:type="dxa"/>
          </w:tcPr>
          <w:p w14:paraId="7776E035" w14:textId="77777777" w:rsidR="007A4FDD" w:rsidRPr="005D2C9F" w:rsidRDefault="007A4FDD" w:rsidP="00F325BA">
            <w:pPr>
              <w:rPr>
                <w:rFonts w:ascii="Arial" w:hAnsi="Arial" w:cs="Arial"/>
                <w:szCs w:val="24"/>
              </w:rPr>
            </w:pPr>
            <w:r w:rsidRPr="005D2C9F">
              <w:rPr>
                <w:rFonts w:ascii="Arial" w:hAnsi="Arial" w:cs="Arial"/>
                <w:szCs w:val="24"/>
              </w:rPr>
              <w:t>Independent exploration of knowledge, taking time to practice memorisation, questionning and regular revision.</w:t>
            </w:r>
          </w:p>
        </w:tc>
      </w:tr>
    </w:tbl>
    <w:p w14:paraId="3DF09EC5" w14:textId="77777777" w:rsidR="007A4FDD" w:rsidRDefault="007A4FDD" w:rsidP="007A4FDD"/>
    <w:p w14:paraId="5307C5A1" w14:textId="77777777" w:rsidR="007A4FDD" w:rsidRDefault="007A4FDD">
      <w:pPr>
        <w:jc w:val="left"/>
        <w:rPr>
          <w:rFonts w:ascii="Arial" w:eastAsiaTheme="minorHAnsi" w:hAnsi="Arial" w:cs="Arial"/>
          <w:sz w:val="22"/>
          <w:szCs w:val="22"/>
        </w:rPr>
      </w:pPr>
    </w:p>
    <w:p w14:paraId="6C359810" w14:textId="77777777" w:rsidR="002550CE" w:rsidRPr="0071318D" w:rsidRDefault="002550CE" w:rsidP="0071318D">
      <w:pPr>
        <w:jc w:val="right"/>
        <w:rPr>
          <w:rFonts w:ascii="Arial" w:eastAsiaTheme="minorHAnsi" w:hAnsi="Arial" w:cs="Arial"/>
          <w:sz w:val="22"/>
          <w:szCs w:val="22"/>
        </w:rPr>
      </w:pPr>
    </w:p>
    <w:sectPr w:rsidR="002550CE" w:rsidRPr="0071318D" w:rsidSect="006C47BF">
      <w:headerReference w:type="even" r:id="rId7"/>
      <w:headerReference w:type="default" r:id="rId8"/>
      <w:footerReference w:type="even" r:id="rId9"/>
      <w:footerReference w:type="default" r:id="rId10"/>
      <w:headerReference w:type="first" r:id="rId11"/>
      <w:footerReference w:type="first" r:id="rId12"/>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FA5D" w14:textId="77777777" w:rsidR="00B60D3A" w:rsidRDefault="00B60D3A">
      <w:r>
        <w:separator/>
      </w:r>
    </w:p>
  </w:endnote>
  <w:endnote w:type="continuationSeparator" w:id="0">
    <w:p w14:paraId="4D9BA2BA" w14:textId="77777777" w:rsidR="00B60D3A" w:rsidRDefault="00B6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B05D" w14:textId="77777777" w:rsidR="007F4B74" w:rsidRDefault="007F4B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0AE" w14:textId="77777777" w:rsidR="007F4B74" w:rsidRDefault="007F4B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9C3E" w14:textId="77777777" w:rsidR="007F4B74" w:rsidRDefault="007F4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20FC" w14:textId="77777777" w:rsidR="00B60D3A" w:rsidRDefault="00B60D3A">
      <w:r>
        <w:separator/>
      </w:r>
    </w:p>
  </w:footnote>
  <w:footnote w:type="continuationSeparator" w:id="0">
    <w:p w14:paraId="7E5B0142" w14:textId="77777777" w:rsidR="00B60D3A" w:rsidRDefault="00B60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6F67" w14:textId="77777777" w:rsidR="007F4B74" w:rsidRDefault="007F4B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29AB" w14:textId="77777777" w:rsidR="00455735" w:rsidRDefault="00455735">
    <w:pPr>
      <w:pStyle w:val="Header"/>
    </w:pPr>
  </w:p>
  <w:p w14:paraId="2A33517A" w14:textId="77777777" w:rsidR="00455735" w:rsidRDefault="00455735">
    <w:pPr>
      <w:pStyle w:val="Header"/>
      <w:pBdr>
        <w:top w:val="single" w:sz="12" w:space="1" w:color="auto"/>
        <w:bottom w:val="single" w:sz="12" w:space="1" w:color="auto"/>
      </w:pBdr>
      <w:ind w:left="-720" w:right="-720"/>
      <w:jc w:val="right"/>
    </w:pPr>
  </w:p>
  <w:p w14:paraId="0DC96C52" w14:textId="77777777" w:rsidR="00D655E6" w:rsidRDefault="00F33006">
    <w:pPr>
      <w:pStyle w:val="Header"/>
      <w:pBdr>
        <w:top w:val="single" w:sz="12" w:space="1" w:color="auto"/>
        <w:bottom w:val="single" w:sz="12" w:space="1" w:color="auto"/>
      </w:pBdr>
      <w:ind w:left="-720" w:right="-720"/>
      <w:jc w:val="right"/>
    </w:pPr>
    <w:r>
      <w:rPr>
        <w:noProof/>
        <w:lang w:val="en-US"/>
      </w:rPr>
      <w:drawing>
        <wp:anchor distT="0" distB="0" distL="114300" distR="114300" simplePos="0" relativeHeight="251659264" behindDoc="0" locked="0" layoutInCell="1" allowOverlap="1" wp14:anchorId="6FE754D3" wp14:editId="18AE251B">
          <wp:simplePos x="0" y="0"/>
          <wp:positionH relativeFrom="margin">
            <wp:posOffset>1171575</wp:posOffset>
          </wp:positionH>
          <wp:positionV relativeFrom="margin">
            <wp:posOffset>-1054735</wp:posOffset>
          </wp:positionV>
          <wp:extent cx="3695700" cy="441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57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D45B5" w14:textId="77777777" w:rsidR="00D655E6" w:rsidRDefault="00D655E6">
    <w:pPr>
      <w:pStyle w:val="Header"/>
      <w:pBdr>
        <w:top w:val="single" w:sz="12" w:space="1" w:color="auto"/>
        <w:bottom w:val="single" w:sz="12" w:space="1" w:color="auto"/>
      </w:pBdr>
      <w:ind w:left="-720" w:right="-720"/>
      <w:jc w:val="right"/>
    </w:pPr>
  </w:p>
  <w:p w14:paraId="4677E1E8" w14:textId="77777777" w:rsidR="00D655E6" w:rsidRDefault="00D655E6">
    <w:pPr>
      <w:pStyle w:val="Header"/>
      <w:pBdr>
        <w:top w:val="single" w:sz="12" w:space="1" w:color="auto"/>
        <w:bottom w:val="single" w:sz="12" w:space="1" w:color="auto"/>
      </w:pBdr>
      <w:ind w:left="-720" w:right="-720"/>
      <w:jc w:val="right"/>
    </w:pPr>
  </w:p>
  <w:p w14:paraId="0022611F" w14:textId="77777777" w:rsidR="00455735" w:rsidRDefault="00455735">
    <w:pPr>
      <w:pStyle w:val="Header"/>
      <w:pBdr>
        <w:top w:val="single" w:sz="12" w:space="1" w:color="auto"/>
        <w:bottom w:val="single" w:sz="12" w:space="1" w:color="auto"/>
      </w:pBdr>
      <w:ind w:left="-720" w:right="-720"/>
      <w:jc w:val="right"/>
    </w:pPr>
  </w:p>
  <w:p w14:paraId="41F49297" w14:textId="77777777" w:rsidR="00D655E6" w:rsidRDefault="00D655E6">
    <w:pPr>
      <w:pStyle w:val="Header"/>
    </w:pPr>
  </w:p>
  <w:tbl>
    <w:tblPr>
      <w:tblW w:w="0" w:type="auto"/>
      <w:tblInd w:w="-630" w:type="dxa"/>
      <w:tblLayout w:type="fixed"/>
      <w:tblLook w:val="0000" w:firstRow="0" w:lastRow="0" w:firstColumn="0" w:lastColumn="0" w:noHBand="0" w:noVBand="0"/>
    </w:tblPr>
    <w:tblGrid>
      <w:gridCol w:w="10548"/>
    </w:tblGrid>
    <w:tr w:rsidR="00455735" w14:paraId="73598EF1" w14:textId="77777777"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14:paraId="5EA88AC3" w14:textId="77777777" w:rsidR="00455735" w:rsidRPr="007F4B74" w:rsidRDefault="00455735">
          <w:pPr>
            <w:pStyle w:val="Footer"/>
            <w:rPr>
              <w:sz w:val="8"/>
              <w:szCs w:val="8"/>
            </w:rPr>
          </w:pPr>
        </w:p>
        <w:p w14:paraId="02E05640" w14:textId="77777777" w:rsidR="00455735" w:rsidRDefault="00455735">
          <w:pPr>
            <w:pStyle w:val="Footer"/>
          </w:pPr>
        </w:p>
      </w:tc>
    </w:tr>
  </w:tbl>
  <w:p w14:paraId="4DCDAE83" w14:textId="77777777" w:rsidR="00455735" w:rsidRDefault="004557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17A2" w14:textId="77777777" w:rsidR="007F4B74" w:rsidRDefault="007F4B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127"/>
    <w:multiLevelType w:val="hybridMultilevel"/>
    <w:tmpl w:val="DC80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9A5367C"/>
    <w:multiLevelType w:val="hybridMultilevel"/>
    <w:tmpl w:val="C2F6F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D66E9A"/>
    <w:multiLevelType w:val="hybridMultilevel"/>
    <w:tmpl w:val="76609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D64B90"/>
    <w:multiLevelType w:val="hybridMultilevel"/>
    <w:tmpl w:val="2630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3B60B6"/>
    <w:multiLevelType w:val="hybridMultilevel"/>
    <w:tmpl w:val="D29A1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0353A5"/>
    <w:multiLevelType w:val="hybridMultilevel"/>
    <w:tmpl w:val="71D6A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3D7387"/>
    <w:multiLevelType w:val="hybridMultilevel"/>
    <w:tmpl w:val="AE244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4"/>
  </w:num>
  <w:num w:numId="7">
    <w:abstractNumId w:val="9"/>
  </w:num>
  <w:num w:numId="8">
    <w:abstractNumId w:val="3"/>
  </w:num>
  <w:num w:numId="9">
    <w:abstractNumId w:val="1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B49D0"/>
    <w:rsid w:val="000E724E"/>
    <w:rsid w:val="000F6586"/>
    <w:rsid w:val="0010001B"/>
    <w:rsid w:val="00103411"/>
    <w:rsid w:val="0011361F"/>
    <w:rsid w:val="001277D4"/>
    <w:rsid w:val="001320B4"/>
    <w:rsid w:val="0013215B"/>
    <w:rsid w:val="001333DF"/>
    <w:rsid w:val="00150138"/>
    <w:rsid w:val="001604F7"/>
    <w:rsid w:val="00177AEF"/>
    <w:rsid w:val="001A062C"/>
    <w:rsid w:val="001A437F"/>
    <w:rsid w:val="001C3DE3"/>
    <w:rsid w:val="001C7952"/>
    <w:rsid w:val="001D2F8C"/>
    <w:rsid w:val="001E25D2"/>
    <w:rsid w:val="001E5685"/>
    <w:rsid w:val="00221ECF"/>
    <w:rsid w:val="00224FA4"/>
    <w:rsid w:val="00231EB0"/>
    <w:rsid w:val="002550CE"/>
    <w:rsid w:val="00264B09"/>
    <w:rsid w:val="00274111"/>
    <w:rsid w:val="0029238F"/>
    <w:rsid w:val="002976AB"/>
    <w:rsid w:val="002A452E"/>
    <w:rsid w:val="002E32D5"/>
    <w:rsid w:val="002F00DB"/>
    <w:rsid w:val="00310859"/>
    <w:rsid w:val="003148AB"/>
    <w:rsid w:val="003905C1"/>
    <w:rsid w:val="00391C20"/>
    <w:rsid w:val="003925E9"/>
    <w:rsid w:val="00395F93"/>
    <w:rsid w:val="0042453D"/>
    <w:rsid w:val="00424CBE"/>
    <w:rsid w:val="0045278E"/>
    <w:rsid w:val="00455735"/>
    <w:rsid w:val="00457709"/>
    <w:rsid w:val="00485195"/>
    <w:rsid w:val="004C498E"/>
    <w:rsid w:val="004D144C"/>
    <w:rsid w:val="004D449F"/>
    <w:rsid w:val="004F687C"/>
    <w:rsid w:val="00535743"/>
    <w:rsid w:val="00536378"/>
    <w:rsid w:val="00550241"/>
    <w:rsid w:val="005509DF"/>
    <w:rsid w:val="005802BC"/>
    <w:rsid w:val="005832BB"/>
    <w:rsid w:val="00584A4E"/>
    <w:rsid w:val="00586F1B"/>
    <w:rsid w:val="005A17C3"/>
    <w:rsid w:val="005C6DFF"/>
    <w:rsid w:val="005D0557"/>
    <w:rsid w:val="005E18B3"/>
    <w:rsid w:val="005F7AA5"/>
    <w:rsid w:val="00625409"/>
    <w:rsid w:val="006367E8"/>
    <w:rsid w:val="00671B2C"/>
    <w:rsid w:val="00685813"/>
    <w:rsid w:val="006C47BF"/>
    <w:rsid w:val="006C6125"/>
    <w:rsid w:val="006C73D7"/>
    <w:rsid w:val="006F363B"/>
    <w:rsid w:val="0071318D"/>
    <w:rsid w:val="00730FEB"/>
    <w:rsid w:val="00732EC5"/>
    <w:rsid w:val="00735A82"/>
    <w:rsid w:val="00777F7C"/>
    <w:rsid w:val="007A4FDD"/>
    <w:rsid w:val="007D19A3"/>
    <w:rsid w:val="007F4B74"/>
    <w:rsid w:val="007F53AA"/>
    <w:rsid w:val="00803972"/>
    <w:rsid w:val="008054E5"/>
    <w:rsid w:val="00807017"/>
    <w:rsid w:val="00816C25"/>
    <w:rsid w:val="00826210"/>
    <w:rsid w:val="00851002"/>
    <w:rsid w:val="00865B7D"/>
    <w:rsid w:val="0089260D"/>
    <w:rsid w:val="008F1845"/>
    <w:rsid w:val="00902EAE"/>
    <w:rsid w:val="009031E7"/>
    <w:rsid w:val="00912EF0"/>
    <w:rsid w:val="00920236"/>
    <w:rsid w:val="00943ECC"/>
    <w:rsid w:val="009A1554"/>
    <w:rsid w:val="009A3CA6"/>
    <w:rsid w:val="009B5EE5"/>
    <w:rsid w:val="009B61FE"/>
    <w:rsid w:val="009D5FE2"/>
    <w:rsid w:val="009E548C"/>
    <w:rsid w:val="00A00140"/>
    <w:rsid w:val="00A07382"/>
    <w:rsid w:val="00A2484B"/>
    <w:rsid w:val="00A5141E"/>
    <w:rsid w:val="00A86978"/>
    <w:rsid w:val="00B03F90"/>
    <w:rsid w:val="00B54049"/>
    <w:rsid w:val="00B60D3A"/>
    <w:rsid w:val="00B62566"/>
    <w:rsid w:val="00B70595"/>
    <w:rsid w:val="00B82ECC"/>
    <w:rsid w:val="00BE025D"/>
    <w:rsid w:val="00BE4459"/>
    <w:rsid w:val="00BF2D57"/>
    <w:rsid w:val="00BF7120"/>
    <w:rsid w:val="00C177EB"/>
    <w:rsid w:val="00C43CB2"/>
    <w:rsid w:val="00C50CB3"/>
    <w:rsid w:val="00CA4E13"/>
    <w:rsid w:val="00CF35CA"/>
    <w:rsid w:val="00D203F0"/>
    <w:rsid w:val="00D655E6"/>
    <w:rsid w:val="00D65950"/>
    <w:rsid w:val="00D773E3"/>
    <w:rsid w:val="00D9518A"/>
    <w:rsid w:val="00D9722D"/>
    <w:rsid w:val="00DA0FA9"/>
    <w:rsid w:val="00DD0260"/>
    <w:rsid w:val="00DD287A"/>
    <w:rsid w:val="00DD7DCD"/>
    <w:rsid w:val="00E244AB"/>
    <w:rsid w:val="00E249DF"/>
    <w:rsid w:val="00EA7A42"/>
    <w:rsid w:val="00EE01D8"/>
    <w:rsid w:val="00EE5AF8"/>
    <w:rsid w:val="00F33006"/>
    <w:rsid w:val="00F41A01"/>
    <w:rsid w:val="00F453B8"/>
    <w:rsid w:val="00F53A21"/>
    <w:rsid w:val="00F635C2"/>
    <w:rsid w:val="00F773E1"/>
    <w:rsid w:val="00F90146"/>
    <w:rsid w:val="00FA5EA7"/>
    <w:rsid w:val="00FB4A0E"/>
    <w:rsid w:val="00FB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1E269"/>
  <w15:docId w15:val="{40FDDE79-0A4E-45A6-B728-F3C4BEA9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7A4F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H:\Office\Templates\tmac in a box updated.dot</Template>
  <TotalTime>0</TotalTime>
  <Pages>3</Pages>
  <Words>1039</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Microsoft Office User</cp:lastModifiedBy>
  <cp:revision>2</cp:revision>
  <cp:lastPrinted>2017-11-16T14:46:00Z</cp:lastPrinted>
  <dcterms:created xsi:type="dcterms:W3CDTF">2017-11-16T15:00:00Z</dcterms:created>
  <dcterms:modified xsi:type="dcterms:W3CDTF">2017-11-16T15:00:00Z</dcterms:modified>
</cp:coreProperties>
</file>